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E8" w:rsidRPr="00BB1087" w:rsidRDefault="005751E8" w:rsidP="00BB1087">
      <w:pPr>
        <w:jc w:val="both"/>
        <w:rPr>
          <w:rFonts w:ascii="Arial" w:hAnsi="Arial" w:cs="Arial"/>
          <w:sz w:val="24"/>
          <w:szCs w:val="24"/>
        </w:rPr>
      </w:pPr>
    </w:p>
    <w:p w:rsidR="001178F8" w:rsidRPr="00BB1087" w:rsidRDefault="001178F8" w:rsidP="00BB108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B1087">
        <w:rPr>
          <w:rFonts w:ascii="Arial" w:hAnsi="Arial" w:cs="Arial"/>
          <w:b/>
          <w:sz w:val="24"/>
          <w:szCs w:val="24"/>
        </w:rPr>
        <w:t>E6.1 – CONCEPTION – ÉTUDE DÉTAILLÉE DU PROJET</w:t>
      </w:r>
    </w:p>
    <w:p w:rsidR="001178F8" w:rsidRPr="00BB1087" w:rsidRDefault="001178F8" w:rsidP="00BB1087">
      <w:pPr>
        <w:jc w:val="both"/>
        <w:rPr>
          <w:rFonts w:ascii="Arial" w:hAnsi="Arial" w:cs="Arial"/>
          <w:sz w:val="24"/>
          <w:szCs w:val="24"/>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Objectif</w:t>
      </w:r>
    </w:p>
    <w:p w:rsidR="001178F8" w:rsidRPr="00BB1087" w:rsidRDefault="001178F8" w:rsidP="00BB1087">
      <w:pPr>
        <w:pStyle w:val="Standard"/>
        <w:spacing w:line="276" w:lineRule="auto"/>
        <w:ind w:left="567"/>
        <w:jc w:val="both"/>
        <w:rPr>
          <w:rFonts w:ascii="Arial" w:hAnsi="Arial" w:cs="Arial"/>
          <w:color w:val="000000" w:themeColor="text1"/>
        </w:rPr>
      </w:pPr>
      <w:r w:rsidRPr="00BB1087">
        <w:rPr>
          <w:rFonts w:ascii="Arial" w:hAnsi="Arial" w:cs="Arial"/>
          <w:color w:val="000000" w:themeColor="text1"/>
        </w:rPr>
        <w:t>Cette épreuve permet de valider tout ou partie des compétences en relation avec le pôle d’activité « conception- étude détaillée du projet » :</w:t>
      </w:r>
    </w:p>
    <w:p w:rsidR="001178F8" w:rsidRPr="00BB1087" w:rsidRDefault="001178F8" w:rsidP="00BB1087">
      <w:pPr>
        <w:pStyle w:val="Paragraphedeliste"/>
        <w:numPr>
          <w:ilvl w:val="0"/>
          <w:numId w:val="12"/>
        </w:numPr>
        <w:spacing w:after="0" w:line="276" w:lineRule="auto"/>
        <w:ind w:left="1418"/>
        <w:jc w:val="both"/>
        <w:rPr>
          <w:rFonts w:ascii="Arial" w:hAnsi="Arial" w:cs="Arial"/>
          <w:b/>
          <w:sz w:val="24"/>
          <w:szCs w:val="24"/>
        </w:rPr>
      </w:pPr>
      <w:r w:rsidRPr="00BB1087">
        <w:rPr>
          <w:rFonts w:ascii="Arial" w:hAnsi="Arial" w:cs="Arial"/>
          <w:b/>
          <w:sz w:val="24"/>
          <w:szCs w:val="24"/>
        </w:rPr>
        <w:t>C7 :</w:t>
      </w:r>
      <w:r w:rsidRPr="00BB1087">
        <w:rPr>
          <w:rFonts w:ascii="Arial" w:hAnsi="Arial" w:cs="Arial"/>
          <w:sz w:val="24"/>
          <w:szCs w:val="24"/>
        </w:rPr>
        <w:t xml:space="preserve"> simuler le comportement de tout ou partie d’un </w:t>
      </w:r>
      <w:r w:rsidRPr="00BB1087">
        <w:rPr>
          <w:rFonts w:ascii="Arial" w:hAnsi="Arial" w:cs="Arial"/>
          <w:color w:val="000000" w:themeColor="text1"/>
          <w:sz w:val="24"/>
          <w:szCs w:val="24"/>
        </w:rPr>
        <w:t xml:space="preserve">ouvrage, d’une installation, d’un équipement </w:t>
      </w:r>
      <w:r w:rsidRPr="00BB1087">
        <w:rPr>
          <w:rFonts w:ascii="Arial" w:hAnsi="Arial" w:cs="Arial"/>
          <w:sz w:val="24"/>
          <w:szCs w:val="24"/>
        </w:rPr>
        <w:t>électrique</w:t>
      </w:r>
      <w:r w:rsidR="004A5F34">
        <w:rPr>
          <w:rFonts w:ascii="Arial" w:hAnsi="Arial" w:cs="Arial"/>
          <w:sz w:val="24"/>
          <w:szCs w:val="24"/>
        </w:rPr>
        <w:t> ;</w:t>
      </w:r>
    </w:p>
    <w:p w:rsidR="001178F8" w:rsidRPr="00BB1087" w:rsidRDefault="001178F8" w:rsidP="00BB1087">
      <w:pPr>
        <w:pStyle w:val="Paragraphedeliste"/>
        <w:widowControl w:val="0"/>
        <w:numPr>
          <w:ilvl w:val="0"/>
          <w:numId w:val="12"/>
        </w:numPr>
        <w:adjustRightInd w:val="0"/>
        <w:spacing w:after="0" w:line="276" w:lineRule="auto"/>
        <w:ind w:left="1418"/>
        <w:jc w:val="both"/>
        <w:rPr>
          <w:rFonts w:ascii="Arial" w:hAnsi="Arial" w:cs="Arial"/>
          <w:color w:val="000000" w:themeColor="text1"/>
          <w:sz w:val="24"/>
          <w:szCs w:val="24"/>
        </w:rPr>
      </w:pPr>
      <w:r w:rsidRPr="00BB1087">
        <w:rPr>
          <w:rFonts w:ascii="Arial" w:hAnsi="Arial" w:cs="Arial"/>
          <w:b/>
          <w:sz w:val="24"/>
          <w:szCs w:val="24"/>
        </w:rPr>
        <w:t>C9 :</w:t>
      </w:r>
      <w:r w:rsidRPr="00BB1087">
        <w:rPr>
          <w:rFonts w:ascii="Arial" w:hAnsi="Arial" w:cs="Arial"/>
          <w:sz w:val="24"/>
          <w:szCs w:val="24"/>
        </w:rPr>
        <w:t xml:space="preserve"> choisir les constituants d’un </w:t>
      </w:r>
      <w:r w:rsidRPr="00BB1087">
        <w:rPr>
          <w:rFonts w:ascii="Arial" w:hAnsi="Arial" w:cs="Arial"/>
          <w:color w:val="000000" w:themeColor="text1"/>
          <w:sz w:val="24"/>
          <w:szCs w:val="24"/>
        </w:rPr>
        <w:t xml:space="preserve">ouvrage, d’une installation, d’un équipement </w:t>
      </w:r>
      <w:r w:rsidRPr="00BB1087">
        <w:rPr>
          <w:rFonts w:ascii="Arial" w:hAnsi="Arial" w:cs="Arial"/>
          <w:sz w:val="24"/>
          <w:szCs w:val="24"/>
        </w:rPr>
        <w:t>électrique</w:t>
      </w:r>
      <w:r w:rsidR="004A5F34">
        <w:rPr>
          <w:rFonts w:ascii="Arial" w:hAnsi="Arial" w:cs="Arial"/>
          <w:sz w:val="24"/>
          <w:szCs w:val="24"/>
        </w:rPr>
        <w:t> ;</w:t>
      </w:r>
    </w:p>
    <w:p w:rsidR="001178F8" w:rsidRPr="00BB1087" w:rsidRDefault="001178F8" w:rsidP="00BB1087">
      <w:pPr>
        <w:pStyle w:val="Paragraphedeliste"/>
        <w:widowControl w:val="0"/>
        <w:numPr>
          <w:ilvl w:val="0"/>
          <w:numId w:val="12"/>
        </w:numPr>
        <w:adjustRightInd w:val="0"/>
        <w:spacing w:after="0" w:line="276" w:lineRule="auto"/>
        <w:ind w:left="1418" w:hanging="357"/>
        <w:jc w:val="both"/>
        <w:rPr>
          <w:rFonts w:ascii="Arial" w:hAnsi="Arial" w:cs="Arial"/>
          <w:color w:val="000000" w:themeColor="text1"/>
          <w:sz w:val="24"/>
          <w:szCs w:val="24"/>
        </w:rPr>
      </w:pPr>
      <w:r w:rsidRPr="00BB1087">
        <w:rPr>
          <w:rFonts w:ascii="Arial" w:hAnsi="Arial" w:cs="Arial"/>
          <w:b/>
          <w:color w:val="000000" w:themeColor="text1"/>
          <w:sz w:val="24"/>
          <w:szCs w:val="24"/>
        </w:rPr>
        <w:t>C11 :</w:t>
      </w:r>
      <w:r w:rsidRPr="00BB1087">
        <w:rPr>
          <w:rFonts w:ascii="Arial" w:hAnsi="Arial" w:cs="Arial"/>
          <w:color w:val="000000" w:themeColor="text1"/>
          <w:sz w:val="24"/>
          <w:szCs w:val="24"/>
        </w:rPr>
        <w:t xml:space="preserve"> réaliser les documents techniques (plans, schémas, DOE, maquette virtuelle, etc.) du projet/chantier.</w:t>
      </w:r>
    </w:p>
    <w:p w:rsidR="001178F8" w:rsidRPr="00BB1087" w:rsidRDefault="001178F8" w:rsidP="00BB1087">
      <w:pPr>
        <w:pStyle w:val="chappreuve"/>
        <w:numPr>
          <w:ilvl w:val="0"/>
          <w:numId w:val="0"/>
        </w:numPr>
        <w:spacing w:before="0" w:line="276" w:lineRule="auto"/>
        <w:ind w:left="567"/>
        <w:rPr>
          <w:b w:val="0"/>
        </w:rPr>
      </w:pPr>
      <w:r w:rsidRPr="00BB1087">
        <w:rPr>
          <w:b w:val="0"/>
        </w:rPr>
        <w:t xml:space="preserve">Les indicateurs d’évaluation sont sélectionnés parmi les "critères d’observation de la compétence " des tableaux décrivant les compétences. </w:t>
      </w:r>
    </w:p>
    <w:p w:rsidR="001178F8" w:rsidRPr="00BB1087" w:rsidRDefault="001178F8" w:rsidP="00BB1087">
      <w:pPr>
        <w:pStyle w:val="Standard"/>
        <w:spacing w:line="276" w:lineRule="auto"/>
        <w:ind w:left="567"/>
        <w:jc w:val="both"/>
        <w:rPr>
          <w:rFonts w:ascii="Arial" w:hAnsi="Arial" w:cs="Arial"/>
          <w:color w:val="000000" w:themeColor="text1"/>
        </w:rPr>
      </w:pPr>
      <w:r w:rsidRPr="00BB1087">
        <w:rPr>
          <w:rFonts w:ascii="Arial" w:hAnsi="Arial" w:cs="Arial"/>
          <w:color w:val="000000" w:themeColor="text1"/>
        </w:rPr>
        <w:t xml:space="preserve">L’évaluation de cette unité est assurée par deux enseignants de sciences et techniques industrielles et un professionnel. </w:t>
      </w:r>
    </w:p>
    <w:p w:rsidR="001178F8" w:rsidRPr="00BB1087" w:rsidRDefault="001178F8" w:rsidP="00BB1087">
      <w:pPr>
        <w:pStyle w:val="Standard"/>
        <w:spacing w:line="276" w:lineRule="auto"/>
        <w:ind w:left="567"/>
        <w:jc w:val="both"/>
        <w:rPr>
          <w:rFonts w:ascii="Arial" w:hAnsi="Arial" w:cs="Arial"/>
          <w:color w:val="000000" w:themeColor="text1"/>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Validation des projets</w:t>
      </w:r>
    </w:p>
    <w:p w:rsidR="001178F8" w:rsidRPr="00BB1087" w:rsidRDefault="001178F8" w:rsidP="00BB1087">
      <w:pPr>
        <w:autoSpaceDE w:val="0"/>
        <w:autoSpaceDN w:val="0"/>
        <w:adjustRightInd w:val="0"/>
        <w:ind w:left="567"/>
        <w:jc w:val="both"/>
        <w:rPr>
          <w:rFonts w:ascii="Arial" w:hAnsi="Arial" w:cs="Arial"/>
          <w:color w:val="000000" w:themeColor="text1"/>
          <w:sz w:val="24"/>
          <w:szCs w:val="24"/>
        </w:rPr>
      </w:pPr>
      <w:r w:rsidRPr="00BB1087">
        <w:rPr>
          <w:rFonts w:ascii="Arial" w:hAnsi="Arial" w:cs="Arial"/>
          <w:color w:val="000000" w:themeColor="text1"/>
          <w:sz w:val="24"/>
          <w:szCs w:val="24"/>
        </w:rPr>
        <w:t>Un dossier est établi pour chaque projet afin de présenter le support de travail et les tâches à réaliser. Il servira de base de travail lors de la réunion de validation des projets. Un dossier comporte :</w:t>
      </w:r>
    </w:p>
    <w:p w:rsidR="001178F8" w:rsidRPr="00BB1087" w:rsidRDefault="004A5F34" w:rsidP="00BB1087">
      <w:pPr>
        <w:pStyle w:val="Paragraphedeliste"/>
        <w:numPr>
          <w:ilvl w:val="0"/>
          <w:numId w:val="21"/>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u</w:t>
      </w:r>
      <w:r w:rsidR="001178F8" w:rsidRPr="00BB1087">
        <w:rPr>
          <w:rFonts w:ascii="Arial" w:hAnsi="Arial" w:cs="Arial"/>
          <w:color w:val="000000" w:themeColor="text1"/>
          <w:sz w:val="24"/>
          <w:szCs w:val="24"/>
        </w:rPr>
        <w:t>ne présentation du projet</w:t>
      </w:r>
      <w:r w:rsidR="00BB1087">
        <w:rPr>
          <w:rFonts w:ascii="Arial" w:hAnsi="Arial" w:cs="Arial"/>
          <w:color w:val="000000" w:themeColor="text1"/>
          <w:sz w:val="24"/>
          <w:szCs w:val="24"/>
        </w:rPr>
        <w:t> ;</w:t>
      </w:r>
    </w:p>
    <w:p w:rsidR="001178F8" w:rsidRPr="00BB1087" w:rsidRDefault="004A5F34" w:rsidP="00BB1087">
      <w:pPr>
        <w:pStyle w:val="Paragraphedeliste"/>
        <w:numPr>
          <w:ilvl w:val="0"/>
          <w:numId w:val="21"/>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l</w:t>
      </w:r>
      <w:r w:rsidR="001178F8" w:rsidRPr="00BB1087">
        <w:rPr>
          <w:rFonts w:ascii="Arial" w:hAnsi="Arial" w:cs="Arial"/>
          <w:color w:val="000000" w:themeColor="text1"/>
          <w:sz w:val="24"/>
          <w:szCs w:val="24"/>
        </w:rPr>
        <w:t>a définition de la demande</w:t>
      </w:r>
      <w:r w:rsidR="00BB1087">
        <w:rPr>
          <w:rFonts w:ascii="Arial" w:hAnsi="Arial" w:cs="Arial"/>
          <w:color w:val="000000" w:themeColor="text1"/>
          <w:sz w:val="24"/>
          <w:szCs w:val="24"/>
        </w:rPr>
        <w:t> ;</w:t>
      </w:r>
    </w:p>
    <w:p w:rsidR="001178F8" w:rsidRPr="00BB1087" w:rsidRDefault="004A5F34" w:rsidP="00BB1087">
      <w:pPr>
        <w:pStyle w:val="Paragraphedeliste"/>
        <w:numPr>
          <w:ilvl w:val="0"/>
          <w:numId w:val="21"/>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u</w:t>
      </w:r>
      <w:r w:rsidR="001178F8" w:rsidRPr="00BB1087">
        <w:rPr>
          <w:rFonts w:ascii="Arial" w:hAnsi="Arial" w:cs="Arial"/>
          <w:color w:val="000000" w:themeColor="text1"/>
          <w:sz w:val="24"/>
          <w:szCs w:val="24"/>
        </w:rPr>
        <w:t>n contrat individuel de tâches par étudiant (apprenti)</w:t>
      </w:r>
      <w:r w:rsidR="00BB1087">
        <w:rPr>
          <w:rFonts w:ascii="Arial" w:hAnsi="Arial" w:cs="Arial"/>
          <w:color w:val="000000" w:themeColor="text1"/>
          <w:sz w:val="24"/>
          <w:szCs w:val="24"/>
        </w:rPr>
        <w:t>.</w:t>
      </w:r>
    </w:p>
    <w:p w:rsidR="001178F8" w:rsidRPr="00BB1087" w:rsidRDefault="001178F8" w:rsidP="00BB1087">
      <w:pPr>
        <w:autoSpaceDE w:val="0"/>
        <w:autoSpaceDN w:val="0"/>
        <w:adjustRightInd w:val="0"/>
        <w:ind w:left="567"/>
        <w:jc w:val="both"/>
        <w:rPr>
          <w:rFonts w:ascii="Arial" w:hAnsi="Arial" w:cs="Arial"/>
          <w:color w:val="000000" w:themeColor="text1"/>
          <w:sz w:val="24"/>
          <w:szCs w:val="24"/>
        </w:rPr>
      </w:pPr>
      <w:r w:rsidRPr="00BB1087">
        <w:rPr>
          <w:rFonts w:ascii="Arial" w:hAnsi="Arial" w:cs="Arial"/>
          <w:color w:val="000000" w:themeColor="text1"/>
          <w:sz w:val="24"/>
          <w:szCs w:val="24"/>
        </w:rPr>
        <w:t>Un contrat individuel de tâches définit le travail à réaliser par chaque étudiant (apprenti). Il est organisé de manière à faire apparaître les tâches qui serviront de support d’évaluation (se référer au dossier de validation de projet fourni)</w:t>
      </w:r>
      <w:r w:rsidR="00BB1087">
        <w:rPr>
          <w:rFonts w:ascii="Arial" w:hAnsi="Arial" w:cs="Arial"/>
          <w:color w:val="000000" w:themeColor="text1"/>
          <w:sz w:val="24"/>
          <w:szCs w:val="24"/>
        </w:rPr>
        <w:t>.</w:t>
      </w:r>
    </w:p>
    <w:p w:rsidR="001178F8" w:rsidRPr="00BB1087" w:rsidRDefault="001178F8" w:rsidP="00BB1087">
      <w:pPr>
        <w:autoSpaceDE w:val="0"/>
        <w:autoSpaceDN w:val="0"/>
        <w:adjustRightInd w:val="0"/>
        <w:ind w:left="567"/>
        <w:jc w:val="both"/>
        <w:rPr>
          <w:rFonts w:ascii="Arial" w:hAnsi="Arial" w:cs="Arial"/>
          <w:color w:val="000000" w:themeColor="text1"/>
          <w:sz w:val="24"/>
          <w:szCs w:val="24"/>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Documents</w:t>
      </w:r>
    </w:p>
    <w:p w:rsidR="001178F8" w:rsidRPr="00BB1087" w:rsidRDefault="001178F8" w:rsidP="00BB1087">
      <w:pPr>
        <w:ind w:left="567"/>
        <w:jc w:val="both"/>
        <w:rPr>
          <w:rFonts w:ascii="Arial" w:hAnsi="Arial" w:cs="Arial"/>
          <w:sz w:val="24"/>
          <w:szCs w:val="24"/>
        </w:rPr>
      </w:pPr>
      <w:r w:rsidRPr="00BB1087">
        <w:rPr>
          <w:rFonts w:ascii="Arial" w:hAnsi="Arial" w:cs="Arial"/>
          <w:sz w:val="24"/>
          <w:szCs w:val="24"/>
        </w:rPr>
        <w:t>Ce paragraphe précise les documents à mettre à la disposition du candidat au début de l’épreuve pour qu’il puisse mener à bien les tâches qui lui sont confiées.</w:t>
      </w:r>
    </w:p>
    <w:p w:rsidR="001178F8" w:rsidRPr="00BB1087" w:rsidRDefault="001178F8" w:rsidP="00BB1087">
      <w:pPr>
        <w:ind w:left="1134"/>
        <w:jc w:val="both"/>
        <w:rPr>
          <w:rFonts w:ascii="Arial" w:hAnsi="Arial" w:cs="Arial"/>
          <w:sz w:val="24"/>
          <w:szCs w:val="24"/>
        </w:rPr>
      </w:pPr>
      <w:r w:rsidRPr="00BB1087">
        <w:rPr>
          <w:rFonts w:ascii="Arial" w:hAnsi="Arial" w:cs="Arial"/>
          <w:sz w:val="24"/>
          <w:szCs w:val="24"/>
        </w:rPr>
        <w:t>Dossier technique des opérations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1178F8" w:rsidRPr="00BB1087">
        <w:rPr>
          <w:rFonts w:ascii="Arial" w:hAnsi="Arial" w:cs="Arial"/>
          <w:sz w:val="24"/>
          <w:szCs w:val="24"/>
        </w:rPr>
        <w:t>n contrat individuel des tâches à réaliser</w:t>
      </w:r>
      <w:r w:rsidR="00102AFA">
        <w:rPr>
          <w:rFonts w:ascii="Arial" w:hAnsi="Arial" w:cs="Arial"/>
          <w:sz w:val="24"/>
          <w:szCs w:val="24"/>
        </w:rPr>
        <w:t> ;</w:t>
      </w:r>
      <w:r w:rsidR="001178F8" w:rsidRPr="00BB1087">
        <w:rPr>
          <w:rFonts w:ascii="Arial" w:hAnsi="Arial" w:cs="Arial"/>
          <w:sz w:val="24"/>
          <w:szCs w:val="24"/>
        </w:rPr>
        <w:t xml:space="preserve">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1178F8" w:rsidRPr="00BB1087">
        <w:rPr>
          <w:rFonts w:ascii="Arial" w:hAnsi="Arial" w:cs="Arial"/>
          <w:sz w:val="24"/>
          <w:szCs w:val="24"/>
        </w:rPr>
        <w:t>es éléments du cahier des charges à prendre en compte pour valider le fonctionnement du projet</w:t>
      </w:r>
      <w:r w:rsidR="00102AFA">
        <w:rPr>
          <w:rFonts w:ascii="Arial" w:hAnsi="Arial" w:cs="Arial"/>
          <w:sz w:val="24"/>
          <w:szCs w:val="24"/>
        </w:rPr>
        <w:t>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1178F8" w:rsidRPr="00BB1087">
        <w:rPr>
          <w:rFonts w:ascii="Arial" w:hAnsi="Arial" w:cs="Arial"/>
          <w:sz w:val="24"/>
          <w:szCs w:val="24"/>
        </w:rPr>
        <w:t>es textes réglementaires à appliquer (extraits de normes…)</w:t>
      </w:r>
      <w:r w:rsidR="00102AFA">
        <w:rPr>
          <w:rFonts w:ascii="Arial" w:hAnsi="Arial" w:cs="Arial"/>
          <w:sz w:val="24"/>
          <w:szCs w:val="24"/>
        </w:rPr>
        <w:t>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1178F8" w:rsidRPr="00BB1087">
        <w:rPr>
          <w:rFonts w:ascii="Arial" w:hAnsi="Arial" w:cs="Arial"/>
          <w:sz w:val="24"/>
          <w:szCs w:val="24"/>
        </w:rPr>
        <w:t>es plans d’implantation des matériels</w:t>
      </w:r>
      <w:r w:rsidR="00102AFA">
        <w:rPr>
          <w:rFonts w:ascii="Arial" w:hAnsi="Arial" w:cs="Arial"/>
          <w:sz w:val="24"/>
          <w:szCs w:val="24"/>
        </w:rPr>
        <w:t>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color w:val="000000" w:themeColor="text1"/>
          <w:sz w:val="24"/>
          <w:szCs w:val="24"/>
        </w:rPr>
        <w:t>s</w:t>
      </w:r>
      <w:r w:rsidR="001178F8" w:rsidRPr="00BB1087">
        <w:rPr>
          <w:rFonts w:ascii="Arial" w:hAnsi="Arial" w:cs="Arial"/>
          <w:color w:val="000000" w:themeColor="text1"/>
          <w:sz w:val="24"/>
          <w:szCs w:val="24"/>
        </w:rPr>
        <w:t>chémas fonctionnels, de principe, de procédés</w:t>
      </w:r>
      <w:r w:rsidR="00102AFA">
        <w:rPr>
          <w:rFonts w:ascii="Arial" w:hAnsi="Arial" w:cs="Arial"/>
          <w:color w:val="000000" w:themeColor="text1"/>
          <w:sz w:val="24"/>
          <w:szCs w:val="24"/>
        </w:rPr>
        <w:t>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color w:val="000000" w:themeColor="text1"/>
          <w:sz w:val="24"/>
          <w:szCs w:val="24"/>
        </w:rPr>
        <w:t>n</w:t>
      </w:r>
      <w:r w:rsidR="001178F8" w:rsidRPr="00BB1087">
        <w:rPr>
          <w:rFonts w:ascii="Arial" w:hAnsi="Arial" w:cs="Arial"/>
          <w:color w:val="000000" w:themeColor="text1"/>
          <w:sz w:val="24"/>
          <w:szCs w:val="24"/>
        </w:rPr>
        <w:t>otes de calculs, modèles numériques</w:t>
      </w:r>
      <w:r w:rsidR="00102AFA">
        <w:rPr>
          <w:rFonts w:ascii="Arial" w:hAnsi="Arial" w:cs="Arial"/>
          <w:color w:val="000000" w:themeColor="text1"/>
          <w:sz w:val="24"/>
          <w:szCs w:val="24"/>
        </w:rPr>
        <w:t> ;</w:t>
      </w:r>
    </w:p>
    <w:p w:rsidR="001178F8" w:rsidRPr="00BB1087" w:rsidRDefault="004A5F34" w:rsidP="00BB1087">
      <w:pPr>
        <w:pStyle w:val="Paragraphedeliste"/>
        <w:numPr>
          <w:ilvl w:val="0"/>
          <w:numId w:val="9"/>
        </w:numPr>
        <w:spacing w:after="0" w:line="276" w:lineRule="auto"/>
        <w:ind w:left="1843"/>
        <w:jc w:val="both"/>
        <w:rPr>
          <w:rFonts w:ascii="Arial" w:hAnsi="Arial" w:cs="Arial"/>
          <w:sz w:val="24"/>
          <w:szCs w:val="24"/>
        </w:rPr>
      </w:pPr>
      <w:r>
        <w:rPr>
          <w:rFonts w:ascii="Arial" w:hAnsi="Arial" w:cs="Arial"/>
          <w:color w:val="000000" w:themeColor="text1"/>
          <w:sz w:val="24"/>
          <w:szCs w:val="24"/>
        </w:rPr>
        <w:t>l</w:t>
      </w:r>
      <w:r w:rsidR="001178F8" w:rsidRPr="00BB1087">
        <w:rPr>
          <w:rFonts w:ascii="Arial" w:hAnsi="Arial" w:cs="Arial"/>
          <w:color w:val="000000" w:themeColor="text1"/>
          <w:sz w:val="24"/>
          <w:szCs w:val="24"/>
        </w:rPr>
        <w:t>es caractéristiques des flux d’énergies et d’informations établies lors de l’étude préliminaire.</w:t>
      </w:r>
    </w:p>
    <w:p w:rsidR="001178F8" w:rsidRPr="00BB1087" w:rsidRDefault="001178F8" w:rsidP="00BB1087">
      <w:pPr>
        <w:ind w:left="1134"/>
        <w:jc w:val="both"/>
        <w:rPr>
          <w:rFonts w:ascii="Arial" w:hAnsi="Arial" w:cs="Arial"/>
          <w:sz w:val="24"/>
          <w:szCs w:val="24"/>
        </w:rPr>
      </w:pPr>
      <w:r w:rsidRPr="00BB1087">
        <w:rPr>
          <w:rFonts w:ascii="Arial" w:hAnsi="Arial" w:cs="Arial"/>
          <w:sz w:val="24"/>
          <w:szCs w:val="24"/>
        </w:rPr>
        <w:t>Dossier des supports d’enregistrement et de communication</w:t>
      </w:r>
      <w:r w:rsidR="00102AFA">
        <w:rPr>
          <w:rFonts w:ascii="Arial" w:hAnsi="Arial" w:cs="Arial"/>
          <w:sz w:val="24"/>
          <w:szCs w:val="24"/>
        </w:rPr>
        <w:t> :</w:t>
      </w:r>
    </w:p>
    <w:p w:rsidR="001178F8" w:rsidRPr="00BB1087" w:rsidRDefault="004A5F34" w:rsidP="00BB1087">
      <w:pPr>
        <w:pStyle w:val="Paragraphedeliste"/>
        <w:numPr>
          <w:ilvl w:val="0"/>
          <w:numId w:val="30"/>
        </w:numPr>
        <w:autoSpaceDE w:val="0"/>
        <w:autoSpaceDN w:val="0"/>
        <w:adjustRightInd w:val="0"/>
        <w:spacing w:after="0" w:line="276" w:lineRule="auto"/>
        <w:ind w:left="1843"/>
        <w:jc w:val="both"/>
        <w:rPr>
          <w:rFonts w:ascii="Arial" w:hAnsi="Arial" w:cs="Arial"/>
          <w:color w:val="000000" w:themeColor="text1"/>
          <w:sz w:val="24"/>
          <w:szCs w:val="24"/>
        </w:rPr>
      </w:pPr>
      <w:r>
        <w:rPr>
          <w:rFonts w:ascii="Arial" w:hAnsi="Arial" w:cs="Arial"/>
          <w:color w:val="000000" w:themeColor="text1"/>
          <w:sz w:val="24"/>
          <w:szCs w:val="24"/>
        </w:rPr>
        <w:t>c</w:t>
      </w:r>
      <w:r w:rsidR="001178F8" w:rsidRPr="00BB1087">
        <w:rPr>
          <w:rFonts w:ascii="Arial" w:hAnsi="Arial" w:cs="Arial"/>
          <w:color w:val="000000" w:themeColor="text1"/>
          <w:sz w:val="24"/>
          <w:szCs w:val="24"/>
        </w:rPr>
        <w:t>ompte-rendu, minutes, relevé de décisions</w:t>
      </w:r>
      <w:r w:rsidR="00102AFA">
        <w:rPr>
          <w:rFonts w:ascii="Arial" w:hAnsi="Arial" w:cs="Arial"/>
          <w:color w:val="000000" w:themeColor="text1"/>
          <w:sz w:val="24"/>
          <w:szCs w:val="24"/>
        </w:rPr>
        <w:t>.</w:t>
      </w:r>
    </w:p>
    <w:p w:rsidR="001178F8" w:rsidRPr="00BB1087" w:rsidRDefault="001178F8" w:rsidP="00BB1087">
      <w:pPr>
        <w:ind w:left="1134"/>
        <w:jc w:val="both"/>
        <w:rPr>
          <w:rFonts w:ascii="Arial" w:hAnsi="Arial" w:cs="Arial"/>
          <w:sz w:val="24"/>
          <w:szCs w:val="24"/>
        </w:rPr>
      </w:pPr>
      <w:r w:rsidRPr="00BB1087">
        <w:rPr>
          <w:rFonts w:ascii="Arial" w:hAnsi="Arial" w:cs="Arial"/>
          <w:sz w:val="24"/>
          <w:szCs w:val="24"/>
        </w:rPr>
        <w:t>Dossier Santé Sécurité au Travail et protection de l’environnement</w:t>
      </w:r>
      <w:r w:rsidR="00102AFA">
        <w:rPr>
          <w:rFonts w:ascii="Arial" w:hAnsi="Arial" w:cs="Arial"/>
          <w:sz w:val="24"/>
          <w:szCs w:val="24"/>
        </w:rPr>
        <w:t> :</w:t>
      </w:r>
    </w:p>
    <w:p w:rsidR="001178F8" w:rsidRPr="00BB1087" w:rsidRDefault="001178F8" w:rsidP="00BB1087">
      <w:pPr>
        <w:pStyle w:val="Paragraphedeliste"/>
        <w:numPr>
          <w:ilvl w:val="0"/>
          <w:numId w:val="9"/>
        </w:numPr>
        <w:spacing w:after="0" w:line="276" w:lineRule="auto"/>
        <w:ind w:left="1843"/>
        <w:jc w:val="both"/>
        <w:rPr>
          <w:rFonts w:ascii="Arial" w:hAnsi="Arial" w:cs="Arial"/>
          <w:sz w:val="24"/>
          <w:szCs w:val="24"/>
        </w:rPr>
      </w:pPr>
      <w:r w:rsidRPr="00BB1087">
        <w:rPr>
          <w:rFonts w:ascii="Arial" w:hAnsi="Arial" w:cs="Arial"/>
          <w:sz w:val="24"/>
          <w:szCs w:val="24"/>
        </w:rPr>
        <w:lastRenderedPageBreak/>
        <w:t>…</w:t>
      </w:r>
    </w:p>
    <w:p w:rsidR="001178F8" w:rsidRPr="00BB1087" w:rsidRDefault="001178F8" w:rsidP="00BB1087">
      <w:pPr>
        <w:jc w:val="both"/>
        <w:rPr>
          <w:rFonts w:ascii="Arial" w:hAnsi="Arial" w:cs="Arial"/>
          <w:sz w:val="24"/>
          <w:szCs w:val="24"/>
          <w:highlight w:val="yellow"/>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Applications numériques métiers</w:t>
      </w:r>
    </w:p>
    <w:p w:rsidR="001178F8" w:rsidRPr="00BB1087" w:rsidRDefault="001178F8" w:rsidP="00BB1087">
      <w:pPr>
        <w:ind w:left="567"/>
        <w:jc w:val="both"/>
        <w:rPr>
          <w:rFonts w:ascii="Arial" w:hAnsi="Arial" w:cs="Arial"/>
          <w:sz w:val="24"/>
          <w:szCs w:val="24"/>
        </w:rPr>
      </w:pPr>
      <w:r w:rsidRPr="00E12C23">
        <w:rPr>
          <w:rFonts w:ascii="Arial" w:hAnsi="Arial" w:cs="Arial"/>
          <w:b/>
          <w:sz w:val="24"/>
          <w:szCs w:val="24"/>
        </w:rPr>
        <w:t xml:space="preserve">Cette épreuve met impérativement en œuvre des applications numériques métiers </w:t>
      </w:r>
      <w:r w:rsidRPr="00BB1087">
        <w:rPr>
          <w:rFonts w:ascii="Arial" w:hAnsi="Arial" w:cs="Arial"/>
          <w:sz w:val="24"/>
          <w:szCs w:val="24"/>
        </w:rPr>
        <w:t>permettant la simulation de comportements, le choix de constituants et la réalisation de documents. Ces outils numériques (se référer aux fiches descriptives fournis) concernent :</w:t>
      </w:r>
    </w:p>
    <w:p w:rsidR="001178F8" w:rsidRPr="00BB1087" w:rsidRDefault="00E12C23" w:rsidP="00BB1087">
      <w:pPr>
        <w:pStyle w:val="Paragraphedeliste"/>
        <w:numPr>
          <w:ilvl w:val="0"/>
          <w:numId w:val="24"/>
        </w:numPr>
        <w:spacing w:after="0" w:line="276" w:lineRule="auto"/>
        <w:jc w:val="both"/>
        <w:rPr>
          <w:rFonts w:ascii="Arial" w:hAnsi="Arial" w:cs="Arial"/>
          <w:sz w:val="24"/>
          <w:szCs w:val="24"/>
        </w:rPr>
      </w:pPr>
      <w:r>
        <w:rPr>
          <w:rFonts w:ascii="Arial" w:hAnsi="Arial" w:cs="Arial"/>
          <w:sz w:val="24"/>
          <w:szCs w:val="24"/>
        </w:rPr>
        <w:t>l</w:t>
      </w:r>
      <w:r w:rsidR="001178F8" w:rsidRPr="00BB1087">
        <w:rPr>
          <w:rFonts w:ascii="Arial" w:hAnsi="Arial" w:cs="Arial"/>
          <w:sz w:val="24"/>
          <w:szCs w:val="24"/>
        </w:rPr>
        <w:t>a simulation d’éclairage</w:t>
      </w:r>
      <w:r w:rsidR="00106C17">
        <w:rPr>
          <w:rFonts w:ascii="Arial" w:hAnsi="Arial" w:cs="Arial"/>
          <w:sz w:val="24"/>
          <w:szCs w:val="24"/>
        </w:rPr>
        <w:t> ;</w:t>
      </w:r>
    </w:p>
    <w:p w:rsidR="001178F8" w:rsidRPr="00BB1087" w:rsidRDefault="00E12C23" w:rsidP="00BB1087">
      <w:pPr>
        <w:pStyle w:val="Paragraphedeliste"/>
        <w:numPr>
          <w:ilvl w:val="0"/>
          <w:numId w:val="24"/>
        </w:numPr>
        <w:spacing w:after="0" w:line="276" w:lineRule="auto"/>
        <w:jc w:val="both"/>
        <w:rPr>
          <w:rFonts w:ascii="Arial" w:hAnsi="Arial" w:cs="Arial"/>
          <w:sz w:val="24"/>
          <w:szCs w:val="24"/>
        </w:rPr>
      </w:pPr>
      <w:r>
        <w:rPr>
          <w:rFonts w:ascii="Arial" w:hAnsi="Arial" w:cs="Arial"/>
          <w:sz w:val="24"/>
          <w:szCs w:val="24"/>
        </w:rPr>
        <w:t>l</w:t>
      </w:r>
      <w:r w:rsidR="001178F8" w:rsidRPr="00BB1087">
        <w:rPr>
          <w:rFonts w:ascii="Arial" w:hAnsi="Arial" w:cs="Arial"/>
          <w:sz w:val="24"/>
          <w:szCs w:val="24"/>
        </w:rPr>
        <w:t>a conception automatisée d'installations électriques basse tension</w:t>
      </w:r>
      <w:r w:rsidR="00106C17">
        <w:rPr>
          <w:rFonts w:ascii="Arial" w:hAnsi="Arial" w:cs="Arial"/>
          <w:sz w:val="24"/>
          <w:szCs w:val="24"/>
        </w:rPr>
        <w:t> ;</w:t>
      </w:r>
    </w:p>
    <w:p w:rsidR="001178F8" w:rsidRPr="00BB1087" w:rsidRDefault="001178F8" w:rsidP="00BB1087">
      <w:pPr>
        <w:pStyle w:val="Paragraphedeliste"/>
        <w:numPr>
          <w:ilvl w:val="0"/>
          <w:numId w:val="24"/>
        </w:numPr>
        <w:spacing w:after="0" w:line="276" w:lineRule="auto"/>
        <w:jc w:val="both"/>
        <w:rPr>
          <w:rFonts w:ascii="Arial" w:hAnsi="Arial" w:cs="Arial"/>
          <w:sz w:val="24"/>
          <w:szCs w:val="24"/>
        </w:rPr>
      </w:pPr>
      <w:r w:rsidRPr="00BB1087">
        <w:rPr>
          <w:rFonts w:ascii="Arial" w:hAnsi="Arial" w:cs="Arial"/>
          <w:sz w:val="24"/>
          <w:szCs w:val="24"/>
        </w:rPr>
        <w:t>la conception et la vérification des installations électriques privées de haute tension catégorie A</w:t>
      </w:r>
      <w:r w:rsidR="00106C17">
        <w:rPr>
          <w:rFonts w:ascii="Arial" w:hAnsi="Arial" w:cs="Arial"/>
          <w:sz w:val="24"/>
          <w:szCs w:val="24"/>
        </w:rPr>
        <w:t> ;</w:t>
      </w:r>
    </w:p>
    <w:p w:rsidR="001178F8" w:rsidRPr="00BB1087" w:rsidRDefault="001178F8" w:rsidP="00BB1087">
      <w:pPr>
        <w:pStyle w:val="Paragraphedeliste"/>
        <w:numPr>
          <w:ilvl w:val="0"/>
          <w:numId w:val="24"/>
        </w:numPr>
        <w:spacing w:after="0" w:line="276" w:lineRule="auto"/>
        <w:jc w:val="both"/>
        <w:rPr>
          <w:rFonts w:ascii="Arial" w:hAnsi="Arial" w:cs="Arial"/>
          <w:sz w:val="24"/>
          <w:szCs w:val="24"/>
        </w:rPr>
      </w:pPr>
      <w:r w:rsidRPr="00BB1087">
        <w:rPr>
          <w:rFonts w:ascii="Arial" w:hAnsi="Arial" w:cs="Arial"/>
          <w:sz w:val="24"/>
          <w:szCs w:val="24"/>
        </w:rPr>
        <w:t>la conception des installations photovoltaïques</w:t>
      </w:r>
      <w:r w:rsidR="00106C17">
        <w:rPr>
          <w:rFonts w:ascii="Arial" w:hAnsi="Arial" w:cs="Arial"/>
          <w:sz w:val="24"/>
          <w:szCs w:val="24"/>
        </w:rPr>
        <w:t> ;</w:t>
      </w:r>
    </w:p>
    <w:p w:rsidR="001178F8" w:rsidRPr="00BB1087" w:rsidRDefault="001178F8" w:rsidP="00BB1087">
      <w:pPr>
        <w:pStyle w:val="Paragraphedeliste"/>
        <w:numPr>
          <w:ilvl w:val="0"/>
          <w:numId w:val="24"/>
        </w:numPr>
        <w:spacing w:after="0" w:line="276" w:lineRule="auto"/>
        <w:jc w:val="both"/>
        <w:rPr>
          <w:rFonts w:ascii="Arial" w:hAnsi="Arial" w:cs="Arial"/>
          <w:sz w:val="24"/>
          <w:szCs w:val="24"/>
        </w:rPr>
      </w:pPr>
      <w:r w:rsidRPr="00BB1087">
        <w:rPr>
          <w:rFonts w:ascii="Arial" w:hAnsi="Arial" w:cs="Arial"/>
          <w:sz w:val="24"/>
          <w:szCs w:val="24"/>
        </w:rPr>
        <w:t>la conception de la documentation qui sera nécessaire pour réaliser la partie électrique d’un projet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schémas électriques</w:t>
      </w:r>
      <w:r w:rsidR="00106C17">
        <w:rPr>
          <w:rFonts w:ascii="Arial" w:hAnsi="Arial" w:cs="Arial"/>
          <w:sz w:val="24"/>
          <w:szCs w:val="24"/>
        </w:rPr>
        <w: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schémas d’implantations</w:t>
      </w:r>
      <w:r w:rsidR="00106C17">
        <w:rPr>
          <w:rFonts w:ascii="Arial" w:hAnsi="Arial" w:cs="Arial"/>
          <w:sz w:val="24"/>
          <w:szCs w:val="24"/>
        </w:rPr>
        <w: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nomenclatures des matériels</w:t>
      </w:r>
      <w:r w:rsidR="00106C17">
        <w:rPr>
          <w:rFonts w:ascii="Arial" w:hAnsi="Arial" w:cs="Arial"/>
          <w:sz w:val="24"/>
          <w:szCs w:val="24"/>
        </w:rPr>
        <w: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carnets de câbles</w:t>
      </w:r>
      <w:r w:rsidR="00106C17">
        <w:rPr>
          <w:rFonts w:ascii="Arial" w:hAnsi="Arial" w:cs="Arial"/>
          <w:sz w:val="24"/>
          <w:szCs w:val="24"/>
        </w:rPr>
        <w: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folios borniers</w:t>
      </w:r>
      <w:r w:rsidR="00106C17">
        <w:rPr>
          <w:rFonts w:ascii="Arial" w:hAnsi="Arial" w:cs="Arial"/>
          <w:sz w:val="24"/>
          <w:szCs w:val="24"/>
        </w:rPr>
        <w:t> ;</w:t>
      </w:r>
    </w:p>
    <w:p w:rsidR="001178F8" w:rsidRPr="00BB1087" w:rsidRDefault="001178F8" w:rsidP="00BB1087">
      <w:pPr>
        <w:pStyle w:val="Paragraphedeliste"/>
        <w:numPr>
          <w:ilvl w:val="1"/>
          <w:numId w:val="24"/>
        </w:numPr>
        <w:spacing w:after="0" w:line="276" w:lineRule="auto"/>
        <w:jc w:val="both"/>
        <w:rPr>
          <w:rFonts w:ascii="Arial" w:hAnsi="Arial" w:cs="Arial"/>
          <w:sz w:val="24"/>
          <w:szCs w:val="24"/>
        </w:rPr>
      </w:pPr>
      <w:r w:rsidRPr="00BB1087">
        <w:rPr>
          <w:rFonts w:ascii="Arial" w:hAnsi="Arial" w:cs="Arial"/>
          <w:sz w:val="24"/>
          <w:szCs w:val="24"/>
        </w:rPr>
        <w:t>synoptiques</w:t>
      </w:r>
      <w:r w:rsidR="00106C17">
        <w:rPr>
          <w:rFonts w:ascii="Arial" w:hAnsi="Arial" w:cs="Arial"/>
          <w:sz w:val="24"/>
          <w:szCs w:val="24"/>
        </w:rPr>
        <w:t>.</w:t>
      </w:r>
    </w:p>
    <w:p w:rsidR="001178F8" w:rsidRPr="00BB1087" w:rsidRDefault="001178F8" w:rsidP="00BB1087">
      <w:pPr>
        <w:pStyle w:val="Paragraphedeliste"/>
        <w:numPr>
          <w:ilvl w:val="0"/>
          <w:numId w:val="24"/>
        </w:numPr>
        <w:spacing w:after="0" w:line="276" w:lineRule="auto"/>
        <w:jc w:val="both"/>
        <w:rPr>
          <w:rFonts w:ascii="Arial" w:hAnsi="Arial" w:cs="Arial"/>
          <w:color w:val="000000" w:themeColor="text1"/>
          <w:sz w:val="24"/>
          <w:szCs w:val="24"/>
        </w:rPr>
      </w:pPr>
      <w:r w:rsidRPr="00BB1087">
        <w:rPr>
          <w:rFonts w:ascii="Arial" w:hAnsi="Arial" w:cs="Arial"/>
          <w:color w:val="000000" w:themeColor="text1"/>
          <w:sz w:val="24"/>
          <w:szCs w:val="24"/>
        </w:rPr>
        <w:t>…</w:t>
      </w:r>
    </w:p>
    <w:p w:rsidR="000F0064" w:rsidRPr="00BB1087" w:rsidRDefault="000F0064" w:rsidP="00BB1087">
      <w:pPr>
        <w:jc w:val="both"/>
        <w:rPr>
          <w:rFonts w:ascii="Arial" w:hAnsi="Arial" w:cs="Arial"/>
          <w:color w:val="000000" w:themeColor="text1"/>
          <w:sz w:val="24"/>
          <w:szCs w:val="24"/>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Déroulement</w:t>
      </w:r>
    </w:p>
    <w:p w:rsidR="001178F8" w:rsidRPr="00BB1087" w:rsidRDefault="001178F8" w:rsidP="00BB1087">
      <w:pPr>
        <w:pStyle w:val="Titre1"/>
        <w:numPr>
          <w:ilvl w:val="1"/>
          <w:numId w:val="23"/>
        </w:numPr>
        <w:spacing w:before="0"/>
        <w:ind w:left="993"/>
        <w:jc w:val="both"/>
        <w:rPr>
          <w:rFonts w:ascii="Arial" w:hAnsi="Arial" w:cs="Arial"/>
          <w:sz w:val="24"/>
          <w:szCs w:val="24"/>
        </w:rPr>
      </w:pPr>
      <w:r w:rsidRPr="00BB1087">
        <w:rPr>
          <w:rFonts w:ascii="Arial" w:hAnsi="Arial" w:cs="Arial"/>
          <w:sz w:val="24"/>
          <w:szCs w:val="24"/>
        </w:rPr>
        <w:t>Premier temps : production du dossier de conception</w:t>
      </w:r>
    </w:p>
    <w:p w:rsidR="001178F8" w:rsidRPr="00BB1087" w:rsidRDefault="001178F8" w:rsidP="00BB1087">
      <w:pPr>
        <w:autoSpaceDE w:val="0"/>
        <w:autoSpaceDN w:val="0"/>
        <w:adjustRightInd w:val="0"/>
        <w:ind w:left="774"/>
        <w:jc w:val="both"/>
        <w:rPr>
          <w:rFonts w:ascii="Arial" w:hAnsi="Arial" w:cs="Arial"/>
          <w:sz w:val="24"/>
          <w:szCs w:val="24"/>
        </w:rPr>
      </w:pPr>
      <w:r w:rsidRPr="00BB1087">
        <w:rPr>
          <w:rFonts w:ascii="Arial" w:hAnsi="Arial" w:cs="Arial"/>
          <w:color w:val="000000" w:themeColor="text1"/>
          <w:sz w:val="24"/>
          <w:szCs w:val="24"/>
        </w:rPr>
        <w:t>Le candidat consacre 60 heures à la production du dossier de conception-étude détaillée du projet, il utilise obligatoirement des applications numériques métiers. Il peut mener le projet en équipe, mais l’évaluation doit porter sur la maîtrise individuelle des compétences, et il</w:t>
      </w:r>
      <w:r w:rsidRPr="00BB1087">
        <w:rPr>
          <w:rFonts w:ascii="Arial" w:hAnsi="Arial" w:cs="Arial"/>
          <w:sz w:val="24"/>
          <w:szCs w:val="24"/>
        </w:rPr>
        <w:t xml:space="preserve"> est amené :</w:t>
      </w:r>
    </w:p>
    <w:p w:rsidR="001178F8" w:rsidRPr="00BB1087" w:rsidRDefault="001178F8" w:rsidP="00BB1087">
      <w:pPr>
        <w:pStyle w:val="Paragraphedeliste"/>
        <w:numPr>
          <w:ilvl w:val="0"/>
          <w:numId w:val="18"/>
        </w:numPr>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à réaliser des simulations</w:t>
      </w:r>
      <w:r w:rsidR="00C26DC1">
        <w:rPr>
          <w:rFonts w:ascii="Arial" w:hAnsi="Arial" w:cs="Arial"/>
          <w:color w:val="000000" w:themeColor="text1"/>
          <w:sz w:val="24"/>
          <w:szCs w:val="24"/>
        </w:rPr>
        <w:t xml:space="preserve"> </w:t>
      </w:r>
      <w:r w:rsidRPr="00BB1087">
        <w:rPr>
          <w:rFonts w:ascii="Arial" w:hAnsi="Arial" w:cs="Arial"/>
          <w:color w:val="000000" w:themeColor="text1"/>
          <w:sz w:val="24"/>
          <w:szCs w:val="24"/>
        </w:rPr>
        <w:t>;</w:t>
      </w:r>
    </w:p>
    <w:p w:rsidR="001178F8" w:rsidRPr="00BB1087" w:rsidRDefault="001178F8" w:rsidP="00BB1087">
      <w:pPr>
        <w:pStyle w:val="Paragraphedeliste"/>
        <w:numPr>
          <w:ilvl w:val="0"/>
          <w:numId w:val="18"/>
        </w:numPr>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à choisir des constituants</w:t>
      </w:r>
      <w:r w:rsidR="00C26DC1">
        <w:rPr>
          <w:rFonts w:ascii="Arial" w:hAnsi="Arial" w:cs="Arial"/>
          <w:color w:val="000000" w:themeColor="text1"/>
          <w:sz w:val="24"/>
          <w:szCs w:val="24"/>
        </w:rPr>
        <w:t xml:space="preserve"> </w:t>
      </w:r>
      <w:r w:rsidRPr="00BB1087">
        <w:rPr>
          <w:rFonts w:ascii="Arial" w:hAnsi="Arial" w:cs="Arial"/>
          <w:color w:val="000000" w:themeColor="text1"/>
          <w:sz w:val="24"/>
          <w:szCs w:val="24"/>
        </w:rPr>
        <w:t>;</w:t>
      </w:r>
    </w:p>
    <w:p w:rsidR="001178F8" w:rsidRPr="00BB1087" w:rsidRDefault="001178F8" w:rsidP="00BB1087">
      <w:pPr>
        <w:pStyle w:val="Paragraphedeliste"/>
        <w:numPr>
          <w:ilvl w:val="0"/>
          <w:numId w:val="18"/>
        </w:numPr>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à réaliser des documents techniques ;</w:t>
      </w:r>
    </w:p>
    <w:p w:rsidR="001178F8" w:rsidRPr="00BB1087" w:rsidRDefault="001178F8" w:rsidP="00BB1087">
      <w:pPr>
        <w:pStyle w:val="Paragraphedeliste"/>
        <w:numPr>
          <w:ilvl w:val="0"/>
          <w:numId w:val="18"/>
        </w:numPr>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à constituer des dossiers techniques.</w:t>
      </w:r>
    </w:p>
    <w:p w:rsidR="00C26DC1" w:rsidRDefault="00C26DC1" w:rsidP="00BB1087">
      <w:pPr>
        <w:ind w:left="709"/>
        <w:jc w:val="both"/>
        <w:rPr>
          <w:rFonts w:ascii="Arial" w:hAnsi="Arial" w:cs="Arial"/>
          <w:sz w:val="24"/>
          <w:szCs w:val="24"/>
        </w:rPr>
      </w:pPr>
    </w:p>
    <w:p w:rsidR="001178F8" w:rsidRPr="00BB1087" w:rsidRDefault="001178F8" w:rsidP="00BB1087">
      <w:pPr>
        <w:ind w:left="709"/>
        <w:jc w:val="both"/>
        <w:rPr>
          <w:rFonts w:ascii="Arial" w:hAnsi="Arial" w:cs="Arial"/>
          <w:sz w:val="24"/>
          <w:szCs w:val="24"/>
        </w:rPr>
      </w:pPr>
      <w:r w:rsidRPr="00BB1087">
        <w:rPr>
          <w:rFonts w:ascii="Arial" w:hAnsi="Arial" w:cs="Arial"/>
          <w:sz w:val="24"/>
          <w:szCs w:val="24"/>
        </w:rPr>
        <w:t>Concernant la réalisation des simulations, l’équipe enseignante chargée des enseignements professionnels observe le candidat et elle attend :</w:t>
      </w:r>
    </w:p>
    <w:p w:rsidR="001178F8" w:rsidRPr="00BB1087" w:rsidRDefault="001178F8" w:rsidP="00BB1087">
      <w:pPr>
        <w:pStyle w:val="Paragraphedeliste"/>
        <w:widowControl w:val="0"/>
        <w:numPr>
          <w:ilvl w:val="0"/>
          <w:numId w:val="25"/>
        </w:numPr>
        <w:autoSpaceDE w:val="0"/>
        <w:autoSpaceDN w:val="0"/>
        <w:adjustRightInd w:val="0"/>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t>que l’outil de simulation soit paramétré en cohérence avec la solution établie pour la chaîne de puissance lors de l’étude préliminaire (architecture, puissances, tensions, courants, modulations)</w:t>
      </w:r>
      <w:r w:rsidR="00C26DC1">
        <w:rPr>
          <w:rFonts w:ascii="Arial" w:hAnsi="Arial" w:cs="Arial"/>
          <w:color w:val="000000" w:themeColor="text1"/>
          <w:sz w:val="24"/>
          <w:szCs w:val="24"/>
        </w:rPr>
        <w:t> ;</w:t>
      </w:r>
    </w:p>
    <w:p w:rsidR="001178F8" w:rsidRPr="00BB1087" w:rsidRDefault="001178F8" w:rsidP="00BB1087">
      <w:pPr>
        <w:pStyle w:val="Paragraphedeliste"/>
        <w:widowControl w:val="0"/>
        <w:numPr>
          <w:ilvl w:val="0"/>
          <w:numId w:val="25"/>
        </w:numPr>
        <w:autoSpaceDE w:val="0"/>
        <w:autoSpaceDN w:val="0"/>
        <w:adjustRightInd w:val="0"/>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t>que l’outil de simulation soit paramétré en cohérence avec la solution établie pour la chaîne d’information lors de l’étude préliminaire (informations à acquérir, natures, débits, traitements)</w:t>
      </w:r>
      <w:r w:rsidR="00C26DC1">
        <w:rPr>
          <w:rFonts w:ascii="Arial" w:hAnsi="Arial" w:cs="Arial"/>
          <w:color w:val="000000" w:themeColor="text1"/>
          <w:sz w:val="24"/>
          <w:szCs w:val="24"/>
        </w:rPr>
        <w:t> ;</w:t>
      </w:r>
    </w:p>
    <w:p w:rsidR="001178F8" w:rsidRPr="00BB1087" w:rsidRDefault="001178F8" w:rsidP="00BB1087">
      <w:pPr>
        <w:pStyle w:val="Paragraphedeliste"/>
        <w:widowControl w:val="0"/>
        <w:numPr>
          <w:ilvl w:val="0"/>
          <w:numId w:val="25"/>
        </w:numPr>
        <w:autoSpaceDE w:val="0"/>
        <w:autoSpaceDN w:val="0"/>
        <w:adjustRightInd w:val="0"/>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t>que l’outil de simulation soit paramétré en cohérence avec les contraintes normatives et réglementaires établies lors de l’étude préliminaire</w:t>
      </w:r>
      <w:r w:rsidR="00C26DC1">
        <w:rPr>
          <w:rFonts w:ascii="Arial" w:hAnsi="Arial" w:cs="Arial"/>
          <w:color w:val="000000" w:themeColor="text1"/>
          <w:sz w:val="24"/>
          <w:szCs w:val="24"/>
        </w:rPr>
        <w:t> ;</w:t>
      </w:r>
    </w:p>
    <w:p w:rsidR="001178F8" w:rsidRPr="00BB1087" w:rsidRDefault="001178F8" w:rsidP="00BB1087">
      <w:pPr>
        <w:pStyle w:val="Paragraphedeliste"/>
        <w:numPr>
          <w:ilvl w:val="0"/>
          <w:numId w:val="25"/>
        </w:numPr>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t>que le fonctionnement de l’installation soit simulé et validé aux regards des spécifications du client</w:t>
      </w:r>
      <w:r w:rsidR="00C26DC1">
        <w:rPr>
          <w:rFonts w:ascii="Arial" w:hAnsi="Arial" w:cs="Arial"/>
          <w:color w:val="000000" w:themeColor="text1"/>
          <w:sz w:val="24"/>
          <w:szCs w:val="24"/>
        </w:rPr>
        <w:t xml:space="preserve"> </w:t>
      </w:r>
      <w:r w:rsidRPr="00BB1087">
        <w:rPr>
          <w:rFonts w:ascii="Arial" w:hAnsi="Arial" w:cs="Arial"/>
          <w:color w:val="000000" w:themeColor="text1"/>
          <w:sz w:val="24"/>
          <w:szCs w:val="24"/>
        </w:rPr>
        <w:t>;</w:t>
      </w:r>
    </w:p>
    <w:p w:rsidR="001178F8" w:rsidRPr="00BB1087" w:rsidRDefault="001178F8" w:rsidP="00BB1087">
      <w:pPr>
        <w:pStyle w:val="Paragraphedeliste"/>
        <w:numPr>
          <w:ilvl w:val="0"/>
          <w:numId w:val="25"/>
        </w:numPr>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lastRenderedPageBreak/>
        <w:t>que les résultats de simulation soient exploité</w:t>
      </w:r>
      <w:bookmarkStart w:id="0" w:name="_GoBack"/>
      <w:bookmarkEnd w:id="0"/>
      <w:r w:rsidRPr="00BB1087">
        <w:rPr>
          <w:rFonts w:ascii="Arial" w:hAnsi="Arial" w:cs="Arial"/>
          <w:color w:val="000000" w:themeColor="text1"/>
          <w:sz w:val="24"/>
          <w:szCs w:val="24"/>
        </w:rPr>
        <w:t>s pour caractériser les informations nécessaires au choix des constituants des chaînes de puissances et d’informations</w:t>
      </w:r>
      <w:r w:rsidR="00C26DC1">
        <w:rPr>
          <w:rFonts w:ascii="Arial" w:hAnsi="Arial" w:cs="Arial"/>
          <w:color w:val="000000" w:themeColor="text1"/>
          <w:sz w:val="24"/>
          <w:szCs w:val="24"/>
        </w:rPr>
        <w:t> ;</w:t>
      </w:r>
    </w:p>
    <w:p w:rsidR="001178F8" w:rsidRPr="00BB1087" w:rsidRDefault="001178F8" w:rsidP="00BB1087">
      <w:pPr>
        <w:pStyle w:val="Paragraphedeliste"/>
        <w:numPr>
          <w:ilvl w:val="0"/>
          <w:numId w:val="25"/>
        </w:numPr>
        <w:spacing w:after="0" w:line="276" w:lineRule="auto"/>
        <w:ind w:left="1985" w:hanging="425"/>
        <w:jc w:val="both"/>
        <w:rPr>
          <w:rFonts w:ascii="Arial" w:hAnsi="Arial" w:cs="Arial"/>
          <w:color w:val="000000" w:themeColor="text1"/>
          <w:sz w:val="24"/>
          <w:szCs w:val="24"/>
        </w:rPr>
      </w:pPr>
      <w:r w:rsidRPr="00BB1087">
        <w:rPr>
          <w:rFonts w:ascii="Arial" w:hAnsi="Arial" w:cs="Arial"/>
          <w:color w:val="000000" w:themeColor="text1"/>
          <w:sz w:val="24"/>
          <w:szCs w:val="24"/>
        </w:rPr>
        <w:t>que les constituants à choisir pour les chaînes d’information et de puissance et leurs caractéristiques soient listés dans une nomenclature.</w:t>
      </w:r>
    </w:p>
    <w:p w:rsidR="00C26DC1" w:rsidRDefault="00C26DC1" w:rsidP="00BB1087">
      <w:pPr>
        <w:ind w:left="709"/>
        <w:jc w:val="both"/>
        <w:rPr>
          <w:rFonts w:ascii="Arial" w:hAnsi="Arial" w:cs="Arial"/>
          <w:sz w:val="24"/>
          <w:szCs w:val="24"/>
        </w:rPr>
      </w:pPr>
    </w:p>
    <w:p w:rsidR="001178F8" w:rsidRPr="00BB1087" w:rsidRDefault="001178F8" w:rsidP="00BB1087">
      <w:pPr>
        <w:ind w:left="709"/>
        <w:jc w:val="both"/>
        <w:rPr>
          <w:rFonts w:ascii="Arial" w:hAnsi="Arial" w:cs="Arial"/>
          <w:sz w:val="24"/>
          <w:szCs w:val="24"/>
        </w:rPr>
      </w:pPr>
      <w:r w:rsidRPr="00BB1087">
        <w:rPr>
          <w:rFonts w:ascii="Arial" w:hAnsi="Arial" w:cs="Arial"/>
          <w:sz w:val="24"/>
          <w:szCs w:val="24"/>
        </w:rPr>
        <w:t>Concernant le choix des constituants, l’équipe enseignante chargée des enseignements professionnels observe le candidat et elle attend :</w:t>
      </w:r>
    </w:p>
    <w:p w:rsidR="001178F8" w:rsidRPr="00BB1087" w:rsidRDefault="001178F8" w:rsidP="00BB1087">
      <w:pPr>
        <w:pStyle w:val="Paragraphedeliste"/>
        <w:numPr>
          <w:ilvl w:val="0"/>
          <w:numId w:val="26"/>
        </w:numPr>
        <w:spacing w:after="0" w:line="276" w:lineRule="auto"/>
        <w:jc w:val="both"/>
        <w:rPr>
          <w:rFonts w:ascii="Arial" w:hAnsi="Arial" w:cs="Arial"/>
          <w:sz w:val="24"/>
          <w:szCs w:val="24"/>
        </w:rPr>
      </w:pPr>
      <w:r w:rsidRPr="00BB1087">
        <w:rPr>
          <w:rFonts w:ascii="Arial" w:hAnsi="Arial" w:cs="Arial"/>
          <w:sz w:val="24"/>
          <w:szCs w:val="24"/>
        </w:rPr>
        <w:t>que des bases de données fabricants soient consultées et que des références soient proposés pour les constituants du projet</w:t>
      </w:r>
      <w:r w:rsidR="00C26DC1">
        <w:rPr>
          <w:rFonts w:ascii="Arial" w:hAnsi="Arial" w:cs="Arial"/>
          <w:sz w:val="24"/>
          <w:szCs w:val="24"/>
        </w:rPr>
        <w:t> ;</w:t>
      </w:r>
    </w:p>
    <w:p w:rsidR="001178F8" w:rsidRPr="00BB1087" w:rsidRDefault="001178F8" w:rsidP="00BB1087">
      <w:pPr>
        <w:pStyle w:val="Paragraphedeliste"/>
        <w:numPr>
          <w:ilvl w:val="0"/>
          <w:numId w:val="26"/>
        </w:numPr>
        <w:spacing w:after="0" w:line="276" w:lineRule="auto"/>
        <w:jc w:val="both"/>
        <w:rPr>
          <w:rFonts w:ascii="Arial" w:hAnsi="Arial" w:cs="Arial"/>
          <w:sz w:val="24"/>
          <w:szCs w:val="24"/>
        </w:rPr>
      </w:pPr>
      <w:r w:rsidRPr="00BB1087">
        <w:rPr>
          <w:rFonts w:ascii="Arial" w:hAnsi="Arial" w:cs="Arial"/>
          <w:sz w:val="24"/>
          <w:szCs w:val="24"/>
        </w:rPr>
        <w:t>que la cohérence des références fabricants proposées avec les résultats des simulations et les résultats de l’étude préliminaire soit explicitée</w:t>
      </w:r>
      <w:r w:rsidR="00C26DC1">
        <w:rPr>
          <w:rFonts w:ascii="Arial" w:hAnsi="Arial" w:cs="Arial"/>
          <w:sz w:val="24"/>
          <w:szCs w:val="24"/>
        </w:rPr>
        <w:t> ;</w:t>
      </w:r>
    </w:p>
    <w:p w:rsidR="001178F8" w:rsidRPr="00BB1087" w:rsidRDefault="001178F8" w:rsidP="00BB1087">
      <w:pPr>
        <w:pStyle w:val="Paragraphedeliste"/>
        <w:numPr>
          <w:ilvl w:val="0"/>
          <w:numId w:val="26"/>
        </w:numPr>
        <w:spacing w:after="0" w:line="276" w:lineRule="auto"/>
        <w:jc w:val="both"/>
        <w:rPr>
          <w:rFonts w:ascii="Arial" w:hAnsi="Arial" w:cs="Arial"/>
          <w:sz w:val="24"/>
          <w:szCs w:val="24"/>
        </w:rPr>
      </w:pPr>
      <w:r w:rsidRPr="00BB1087">
        <w:rPr>
          <w:rFonts w:ascii="Arial" w:hAnsi="Arial" w:cs="Arial"/>
          <w:sz w:val="24"/>
          <w:szCs w:val="24"/>
        </w:rPr>
        <w:t>que les références fabricants des constituants à commander pour réaliser le projet soient listées dans une nomenclature.</w:t>
      </w:r>
    </w:p>
    <w:p w:rsidR="00C26DC1" w:rsidRDefault="00C26DC1" w:rsidP="00BB1087">
      <w:pPr>
        <w:ind w:left="709"/>
        <w:jc w:val="both"/>
        <w:rPr>
          <w:rFonts w:ascii="Arial" w:hAnsi="Arial" w:cs="Arial"/>
          <w:sz w:val="24"/>
          <w:szCs w:val="24"/>
        </w:rPr>
      </w:pPr>
    </w:p>
    <w:p w:rsidR="001178F8" w:rsidRPr="00BB1087" w:rsidRDefault="001178F8" w:rsidP="00BB1087">
      <w:pPr>
        <w:ind w:left="709"/>
        <w:jc w:val="both"/>
        <w:rPr>
          <w:rFonts w:ascii="Arial" w:hAnsi="Arial" w:cs="Arial"/>
          <w:color w:val="000000" w:themeColor="text1"/>
          <w:sz w:val="24"/>
          <w:szCs w:val="24"/>
        </w:rPr>
      </w:pPr>
      <w:r w:rsidRPr="00BB1087">
        <w:rPr>
          <w:rFonts w:ascii="Arial" w:hAnsi="Arial" w:cs="Arial"/>
          <w:sz w:val="24"/>
          <w:szCs w:val="24"/>
        </w:rPr>
        <w:t>Concernant la réalisation des documents techniques et la constitution des dossier</w:t>
      </w:r>
      <w:r w:rsidR="004C19BF" w:rsidRPr="00BB1087">
        <w:rPr>
          <w:rFonts w:ascii="Arial" w:hAnsi="Arial" w:cs="Arial"/>
          <w:sz w:val="24"/>
          <w:szCs w:val="24"/>
        </w:rPr>
        <w:t>s</w:t>
      </w:r>
      <w:r w:rsidRPr="00BB1087">
        <w:rPr>
          <w:rFonts w:ascii="Arial" w:hAnsi="Arial" w:cs="Arial"/>
          <w:sz w:val="24"/>
          <w:szCs w:val="24"/>
        </w:rPr>
        <w:t xml:space="preserve">, l’équipe enseignante chargée des enseignements professionnels observe le candidat et </w:t>
      </w:r>
      <w:r w:rsidRPr="00BB1087">
        <w:rPr>
          <w:rFonts w:ascii="Arial" w:hAnsi="Arial" w:cs="Arial"/>
          <w:color w:val="000000" w:themeColor="text1"/>
          <w:sz w:val="24"/>
          <w:szCs w:val="24"/>
        </w:rPr>
        <w:t>elle attend :</w:t>
      </w:r>
    </w:p>
    <w:p w:rsidR="001178F8" w:rsidRPr="00BB1087" w:rsidRDefault="001178F8" w:rsidP="00BB1087">
      <w:pPr>
        <w:pStyle w:val="Paragraphedeliste"/>
        <w:widowControl w:val="0"/>
        <w:numPr>
          <w:ilvl w:val="0"/>
          <w:numId w:val="27"/>
        </w:numPr>
        <w:autoSpaceDE w:val="0"/>
        <w:autoSpaceDN w:val="0"/>
        <w:adjustRightInd w:val="0"/>
        <w:spacing w:after="0" w:line="276" w:lineRule="auto"/>
        <w:ind w:left="1843" w:hanging="425"/>
        <w:jc w:val="both"/>
        <w:rPr>
          <w:rFonts w:ascii="Arial" w:hAnsi="Arial" w:cs="Arial"/>
          <w:color w:val="000000" w:themeColor="text1"/>
          <w:sz w:val="24"/>
          <w:szCs w:val="24"/>
        </w:rPr>
      </w:pPr>
      <w:r w:rsidRPr="00BB1087">
        <w:rPr>
          <w:rFonts w:ascii="Arial" w:hAnsi="Arial" w:cs="Arial"/>
          <w:color w:val="000000" w:themeColor="text1"/>
          <w:sz w:val="24"/>
          <w:szCs w:val="24"/>
        </w:rPr>
        <w:t>que les dossiers 1, 2, 3 soient actualisés ;</w:t>
      </w:r>
    </w:p>
    <w:p w:rsidR="001178F8" w:rsidRPr="00BB1087" w:rsidRDefault="001178F8" w:rsidP="00BB1087">
      <w:pPr>
        <w:pStyle w:val="Paragraphedeliste"/>
        <w:widowControl w:val="0"/>
        <w:numPr>
          <w:ilvl w:val="0"/>
          <w:numId w:val="27"/>
        </w:numPr>
        <w:autoSpaceDE w:val="0"/>
        <w:autoSpaceDN w:val="0"/>
        <w:adjustRightInd w:val="0"/>
        <w:spacing w:after="0" w:line="276" w:lineRule="auto"/>
        <w:ind w:left="1843" w:hanging="425"/>
        <w:jc w:val="both"/>
        <w:rPr>
          <w:rFonts w:ascii="Arial" w:hAnsi="Arial" w:cs="Arial"/>
          <w:color w:val="000000" w:themeColor="text1"/>
          <w:sz w:val="24"/>
          <w:szCs w:val="24"/>
        </w:rPr>
      </w:pPr>
      <w:r w:rsidRPr="00BB1087">
        <w:rPr>
          <w:rFonts w:ascii="Arial" w:hAnsi="Arial" w:cs="Arial"/>
          <w:color w:val="000000" w:themeColor="text1"/>
          <w:sz w:val="24"/>
          <w:szCs w:val="24"/>
        </w:rPr>
        <w:t>que les documents et les données contractuels (CDC, CCTP, etc.) du projet/chantier soient rédigés, actualisés et archivés ;</w:t>
      </w:r>
    </w:p>
    <w:p w:rsidR="001178F8" w:rsidRPr="00BB1087" w:rsidRDefault="001178F8" w:rsidP="00BB1087">
      <w:pPr>
        <w:pStyle w:val="Paragraphedeliste"/>
        <w:widowControl w:val="0"/>
        <w:numPr>
          <w:ilvl w:val="0"/>
          <w:numId w:val="27"/>
        </w:numPr>
        <w:autoSpaceDE w:val="0"/>
        <w:autoSpaceDN w:val="0"/>
        <w:adjustRightInd w:val="0"/>
        <w:spacing w:after="0" w:line="276" w:lineRule="auto"/>
        <w:ind w:left="1843" w:hanging="425"/>
        <w:jc w:val="both"/>
        <w:rPr>
          <w:rFonts w:ascii="Arial" w:hAnsi="Arial" w:cs="Arial"/>
          <w:color w:val="000000" w:themeColor="text1"/>
          <w:sz w:val="24"/>
          <w:szCs w:val="24"/>
        </w:rPr>
      </w:pPr>
      <w:r w:rsidRPr="00BB1087">
        <w:rPr>
          <w:rFonts w:ascii="Arial" w:hAnsi="Arial" w:cs="Arial"/>
          <w:color w:val="000000" w:themeColor="text1"/>
          <w:sz w:val="24"/>
          <w:szCs w:val="24"/>
        </w:rPr>
        <w:t>que les documents de conception du projet/chantier (architecture, schémas, DOE, notes de calcul, etc.) soient établis, actualisés et archivés ;</w:t>
      </w:r>
    </w:p>
    <w:p w:rsidR="001178F8" w:rsidRDefault="001178F8" w:rsidP="00BB1087">
      <w:pPr>
        <w:pStyle w:val="Paragraphedeliste"/>
        <w:widowControl w:val="0"/>
        <w:numPr>
          <w:ilvl w:val="0"/>
          <w:numId w:val="27"/>
        </w:numPr>
        <w:autoSpaceDE w:val="0"/>
        <w:autoSpaceDN w:val="0"/>
        <w:adjustRightInd w:val="0"/>
        <w:spacing w:after="0" w:line="276" w:lineRule="auto"/>
        <w:ind w:left="1843" w:hanging="425"/>
        <w:jc w:val="both"/>
        <w:rPr>
          <w:rFonts w:ascii="Arial" w:hAnsi="Arial" w:cs="Arial"/>
          <w:color w:val="000000" w:themeColor="text1"/>
          <w:sz w:val="24"/>
          <w:szCs w:val="24"/>
        </w:rPr>
      </w:pPr>
      <w:r w:rsidRPr="00BB1087">
        <w:rPr>
          <w:rFonts w:ascii="Arial" w:hAnsi="Arial" w:cs="Arial"/>
          <w:color w:val="000000" w:themeColor="text1"/>
          <w:sz w:val="24"/>
          <w:szCs w:val="24"/>
        </w:rPr>
        <w:t>que les notices d’utilisation de l’ouvrage, de l’installation</w:t>
      </w:r>
      <w:r w:rsidR="004C19BF" w:rsidRPr="00BB1087">
        <w:rPr>
          <w:rFonts w:ascii="Arial" w:hAnsi="Arial" w:cs="Arial"/>
          <w:color w:val="000000" w:themeColor="text1"/>
          <w:sz w:val="24"/>
          <w:szCs w:val="24"/>
        </w:rPr>
        <w:t>,</w:t>
      </w:r>
      <w:r w:rsidRPr="00BB1087">
        <w:rPr>
          <w:rFonts w:ascii="Arial" w:hAnsi="Arial" w:cs="Arial"/>
          <w:color w:val="000000" w:themeColor="text1"/>
          <w:sz w:val="24"/>
          <w:szCs w:val="24"/>
        </w:rPr>
        <w:t xml:space="preserve"> de l’équipement électrique so</w:t>
      </w:r>
      <w:r w:rsidR="004C19BF" w:rsidRPr="00BB1087">
        <w:rPr>
          <w:rFonts w:ascii="Arial" w:hAnsi="Arial" w:cs="Arial"/>
          <w:color w:val="000000" w:themeColor="text1"/>
          <w:sz w:val="24"/>
          <w:szCs w:val="24"/>
        </w:rPr>
        <w:t>ie</w:t>
      </w:r>
      <w:r w:rsidRPr="00BB1087">
        <w:rPr>
          <w:rFonts w:ascii="Arial" w:hAnsi="Arial" w:cs="Arial"/>
          <w:color w:val="000000" w:themeColor="text1"/>
          <w:sz w:val="24"/>
          <w:szCs w:val="24"/>
        </w:rPr>
        <w:t>nt rédigées.</w:t>
      </w:r>
    </w:p>
    <w:p w:rsidR="0049786E" w:rsidRPr="0049786E" w:rsidRDefault="0049786E" w:rsidP="0049786E">
      <w:pPr>
        <w:widowControl w:val="0"/>
        <w:autoSpaceDE w:val="0"/>
        <w:autoSpaceDN w:val="0"/>
        <w:adjustRightInd w:val="0"/>
        <w:jc w:val="both"/>
        <w:rPr>
          <w:rFonts w:ascii="Arial" w:hAnsi="Arial" w:cs="Arial"/>
          <w:color w:val="000000" w:themeColor="text1"/>
          <w:sz w:val="24"/>
          <w:szCs w:val="24"/>
        </w:rPr>
      </w:pPr>
    </w:p>
    <w:p w:rsidR="001178F8" w:rsidRPr="00BB1087" w:rsidRDefault="001178F8" w:rsidP="00BB1087">
      <w:pPr>
        <w:pStyle w:val="Titre1"/>
        <w:numPr>
          <w:ilvl w:val="1"/>
          <w:numId w:val="23"/>
        </w:numPr>
        <w:spacing w:before="0"/>
        <w:ind w:left="993"/>
        <w:jc w:val="both"/>
        <w:rPr>
          <w:rFonts w:ascii="Arial" w:hAnsi="Arial" w:cs="Arial"/>
          <w:sz w:val="24"/>
          <w:szCs w:val="24"/>
        </w:rPr>
      </w:pPr>
      <w:r w:rsidRPr="00BB1087">
        <w:rPr>
          <w:rFonts w:ascii="Arial" w:hAnsi="Arial" w:cs="Arial"/>
          <w:sz w:val="24"/>
          <w:szCs w:val="24"/>
        </w:rPr>
        <w:t>Deuxième temps : présentation du dossier de conception</w:t>
      </w:r>
    </w:p>
    <w:p w:rsidR="001178F8" w:rsidRPr="00BB1087" w:rsidRDefault="001178F8" w:rsidP="00BB1087">
      <w:pPr>
        <w:autoSpaceDE w:val="0"/>
        <w:autoSpaceDN w:val="0"/>
        <w:adjustRightInd w:val="0"/>
        <w:ind w:left="1134"/>
        <w:jc w:val="both"/>
        <w:rPr>
          <w:rFonts w:ascii="Arial" w:hAnsi="Arial" w:cs="Arial"/>
          <w:sz w:val="24"/>
          <w:szCs w:val="24"/>
        </w:rPr>
      </w:pPr>
      <w:r w:rsidRPr="00BB1087">
        <w:rPr>
          <w:rFonts w:ascii="Arial" w:hAnsi="Arial" w:cs="Arial"/>
          <w:color w:val="000000" w:themeColor="text1"/>
          <w:sz w:val="24"/>
          <w:szCs w:val="24"/>
        </w:rPr>
        <w:t xml:space="preserve">Le candidat expose l’ensemble du dossier de conception-étude détaillée qu’il a produit devant une commission d’examen constituée </w:t>
      </w:r>
      <w:r w:rsidRPr="00BB1087">
        <w:rPr>
          <w:rFonts w:ascii="Arial" w:hAnsi="Arial" w:cs="Arial"/>
          <w:sz w:val="24"/>
          <w:szCs w:val="24"/>
        </w:rPr>
        <w:t xml:space="preserve">de </w:t>
      </w:r>
      <w:r w:rsidRPr="00BB1087">
        <w:rPr>
          <w:rFonts w:ascii="Arial" w:hAnsi="Arial" w:cs="Arial"/>
          <w:color w:val="000000" w:themeColor="text1"/>
          <w:sz w:val="24"/>
          <w:szCs w:val="24"/>
        </w:rPr>
        <w:t xml:space="preserve">deux enseignants </w:t>
      </w:r>
      <w:r w:rsidRPr="00BB1087">
        <w:rPr>
          <w:rFonts w:ascii="Arial" w:hAnsi="Arial" w:cs="Arial"/>
          <w:sz w:val="24"/>
          <w:szCs w:val="24"/>
        </w:rPr>
        <w:t xml:space="preserve">(ou formateurs) </w:t>
      </w:r>
      <w:r w:rsidRPr="00BB1087">
        <w:rPr>
          <w:rFonts w:ascii="Arial" w:hAnsi="Arial" w:cs="Arial"/>
          <w:color w:val="000000" w:themeColor="text1"/>
          <w:sz w:val="24"/>
          <w:szCs w:val="24"/>
        </w:rPr>
        <w:t>de sciences et techniques industrielles, extérieurs à l’établissement (ou centre de formation) du candidat</w:t>
      </w:r>
      <w:r w:rsidRPr="00BB1087">
        <w:rPr>
          <w:rFonts w:ascii="Arial" w:hAnsi="Arial" w:cs="Arial"/>
          <w:sz w:val="24"/>
          <w:szCs w:val="24"/>
        </w:rPr>
        <w:t xml:space="preserve"> et d’un professionnel. La commission peut statuer en l’absence du professionnel.</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sz w:val="24"/>
          <w:szCs w:val="24"/>
        </w:rPr>
        <w:t>L’équipe enseignante chargée des enseignements professionnels du candidat met à disposition de la commission d’examen</w:t>
      </w:r>
      <w:r w:rsidRPr="00BB1087">
        <w:rPr>
          <w:rFonts w:ascii="Arial" w:hAnsi="Arial" w:cs="Arial"/>
          <w:color w:val="000000" w:themeColor="text1"/>
          <w:sz w:val="24"/>
          <w:szCs w:val="24"/>
        </w:rPr>
        <w:t>, huit jours avant l’épreuve :</w:t>
      </w:r>
    </w:p>
    <w:p w:rsidR="001178F8" w:rsidRPr="00BB1087" w:rsidRDefault="001178F8" w:rsidP="00BB1087">
      <w:pPr>
        <w:pStyle w:val="Paragraphedeliste"/>
        <w:numPr>
          <w:ilvl w:val="0"/>
          <w:numId w:val="17"/>
        </w:numPr>
        <w:autoSpaceDE w:val="0"/>
        <w:autoSpaceDN w:val="0"/>
        <w:adjustRightInd w:val="0"/>
        <w:spacing w:after="0" w:line="276" w:lineRule="auto"/>
        <w:ind w:left="1985"/>
        <w:jc w:val="both"/>
        <w:rPr>
          <w:rFonts w:ascii="Arial" w:hAnsi="Arial" w:cs="Arial"/>
          <w:sz w:val="24"/>
          <w:szCs w:val="24"/>
        </w:rPr>
      </w:pPr>
      <w:r w:rsidRPr="00BB1087">
        <w:rPr>
          <w:rFonts w:ascii="Arial" w:hAnsi="Arial" w:cs="Arial"/>
          <w:sz w:val="24"/>
          <w:szCs w:val="24"/>
        </w:rPr>
        <w:t>le</w:t>
      </w:r>
      <w:r w:rsidRPr="00BB1087">
        <w:rPr>
          <w:rFonts w:ascii="Arial" w:hAnsi="Arial" w:cs="Arial"/>
          <w:color w:val="000000" w:themeColor="text1"/>
          <w:sz w:val="24"/>
          <w:szCs w:val="24"/>
        </w:rPr>
        <w:t xml:space="preserve"> dossier de conception-étude détaillée du projet</w:t>
      </w:r>
      <w:r w:rsidRPr="00BB1087">
        <w:rPr>
          <w:rFonts w:ascii="Arial" w:hAnsi="Arial" w:cs="Arial"/>
          <w:sz w:val="24"/>
          <w:szCs w:val="24"/>
        </w:rPr>
        <w:t xml:space="preserve"> produit par le candidat</w:t>
      </w:r>
      <w:r w:rsidR="0049786E">
        <w:rPr>
          <w:rFonts w:ascii="Arial" w:hAnsi="Arial" w:cs="Arial"/>
          <w:sz w:val="24"/>
          <w:szCs w:val="24"/>
        </w:rPr>
        <w:t> ;</w:t>
      </w:r>
    </w:p>
    <w:p w:rsidR="001178F8" w:rsidRPr="00BB1087" w:rsidRDefault="001178F8" w:rsidP="00BB1087">
      <w:pPr>
        <w:pStyle w:val="Paragraphedeliste"/>
        <w:numPr>
          <w:ilvl w:val="0"/>
          <w:numId w:val="17"/>
        </w:numPr>
        <w:autoSpaceDE w:val="0"/>
        <w:autoSpaceDN w:val="0"/>
        <w:adjustRightInd w:val="0"/>
        <w:spacing w:after="0" w:line="276" w:lineRule="auto"/>
        <w:ind w:left="1985"/>
        <w:jc w:val="both"/>
        <w:rPr>
          <w:rFonts w:ascii="Arial" w:hAnsi="Arial" w:cs="Arial"/>
          <w:sz w:val="24"/>
          <w:szCs w:val="24"/>
        </w:rPr>
      </w:pPr>
      <w:r w:rsidRPr="00BB1087">
        <w:rPr>
          <w:rFonts w:ascii="Arial" w:hAnsi="Arial" w:cs="Arial"/>
          <w:sz w:val="24"/>
          <w:szCs w:val="24"/>
        </w:rPr>
        <w:t>le cahier des charges et les résultats de l’étude préliminaire fournis au candidat ;</w:t>
      </w:r>
    </w:p>
    <w:p w:rsidR="001178F8" w:rsidRPr="00BB1087" w:rsidRDefault="001178F8" w:rsidP="00BB1087">
      <w:pPr>
        <w:pStyle w:val="Paragraphedeliste"/>
        <w:numPr>
          <w:ilvl w:val="0"/>
          <w:numId w:val="17"/>
        </w:numPr>
        <w:autoSpaceDE w:val="0"/>
        <w:autoSpaceDN w:val="0"/>
        <w:adjustRightInd w:val="0"/>
        <w:spacing w:after="0" w:line="276" w:lineRule="auto"/>
        <w:ind w:left="1985"/>
        <w:jc w:val="both"/>
        <w:rPr>
          <w:rFonts w:ascii="Arial" w:hAnsi="Arial" w:cs="Arial"/>
          <w:color w:val="000000" w:themeColor="text1"/>
          <w:sz w:val="24"/>
          <w:szCs w:val="24"/>
        </w:rPr>
      </w:pPr>
      <w:r w:rsidRPr="00BB1087">
        <w:rPr>
          <w:rFonts w:ascii="Arial" w:hAnsi="Arial" w:cs="Arial"/>
          <w:sz w:val="24"/>
          <w:szCs w:val="24"/>
        </w:rPr>
        <w:t>les moyens mis à la disposition du candidat pour produire son dossier de conception</w:t>
      </w:r>
      <w:r w:rsidRPr="00BB1087">
        <w:rPr>
          <w:rFonts w:ascii="Arial" w:hAnsi="Arial" w:cs="Arial"/>
          <w:color w:val="000000" w:themeColor="text1"/>
          <w:sz w:val="24"/>
          <w:szCs w:val="24"/>
        </w:rPr>
        <w:t>.</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 xml:space="preserve">Lors de la soutenance, le candidat dispose de 20 minutes maximum pour présenter les documents qui constituent son dossier de conception et </w:t>
      </w:r>
      <w:r w:rsidR="0049786E">
        <w:rPr>
          <w:rFonts w:ascii="Arial" w:hAnsi="Arial" w:cs="Arial"/>
          <w:color w:val="000000" w:themeColor="text1"/>
          <w:sz w:val="24"/>
          <w:szCs w:val="24"/>
        </w:rPr>
        <w:t xml:space="preserve">pour </w:t>
      </w:r>
      <w:r w:rsidRPr="00BB1087">
        <w:rPr>
          <w:rFonts w:ascii="Arial" w:hAnsi="Arial" w:cs="Arial"/>
          <w:color w:val="000000" w:themeColor="text1"/>
          <w:sz w:val="24"/>
          <w:szCs w:val="24"/>
        </w:rPr>
        <w:t>apporter la preuve qu’ils permettront de réaliser le projet. La commission d’examen dispose ensuite de 20 minutes pour interroger le candidat.</w:t>
      </w:r>
    </w:p>
    <w:p w:rsidR="0049786E" w:rsidRDefault="0049786E" w:rsidP="00BB1087">
      <w:pPr>
        <w:autoSpaceDE w:val="0"/>
        <w:autoSpaceDN w:val="0"/>
        <w:adjustRightInd w:val="0"/>
        <w:ind w:left="1134"/>
        <w:jc w:val="both"/>
        <w:rPr>
          <w:rFonts w:ascii="Arial" w:hAnsi="Arial" w:cs="Arial"/>
          <w:color w:val="000000" w:themeColor="text1"/>
          <w:sz w:val="24"/>
          <w:szCs w:val="24"/>
        </w:rPr>
      </w:pPr>
    </w:p>
    <w:p w:rsidR="001178F8" w:rsidRPr="00BB1087" w:rsidRDefault="001178F8" w:rsidP="00BB1087">
      <w:pPr>
        <w:autoSpaceDE w:val="0"/>
        <w:autoSpaceDN w:val="0"/>
        <w:adjustRightInd w:val="0"/>
        <w:ind w:left="1134"/>
        <w:jc w:val="both"/>
        <w:rPr>
          <w:rFonts w:ascii="Arial" w:hAnsi="Arial" w:cs="Arial"/>
          <w:sz w:val="24"/>
          <w:szCs w:val="24"/>
        </w:rPr>
      </w:pPr>
      <w:r w:rsidRPr="00BB1087">
        <w:rPr>
          <w:rFonts w:ascii="Arial" w:hAnsi="Arial" w:cs="Arial"/>
          <w:color w:val="000000" w:themeColor="text1"/>
          <w:sz w:val="24"/>
          <w:szCs w:val="24"/>
        </w:rPr>
        <w:t xml:space="preserve">La commission d’examen </w:t>
      </w:r>
      <w:r w:rsidRPr="00BB1087">
        <w:rPr>
          <w:rFonts w:ascii="Arial" w:hAnsi="Arial" w:cs="Arial"/>
          <w:sz w:val="24"/>
          <w:szCs w:val="24"/>
        </w:rPr>
        <w:t>observe le candidat et elle attend :</w:t>
      </w:r>
    </w:p>
    <w:p w:rsidR="001178F8" w:rsidRPr="00BB1087" w:rsidRDefault="001178F8" w:rsidP="00BB1087">
      <w:pPr>
        <w:pStyle w:val="Titre1"/>
        <w:numPr>
          <w:ilvl w:val="0"/>
          <w:numId w:val="28"/>
        </w:numPr>
        <w:spacing w:before="0"/>
        <w:ind w:left="2127" w:hanging="567"/>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que</w:t>
      </w:r>
      <w:proofErr w:type="gramEnd"/>
      <w:r w:rsidRPr="00BB1087">
        <w:rPr>
          <w:rFonts w:ascii="Arial" w:eastAsiaTheme="minorHAnsi" w:hAnsi="Arial" w:cs="Arial"/>
          <w:color w:val="000000" w:themeColor="text1"/>
          <w:sz w:val="24"/>
          <w:szCs w:val="24"/>
        </w:rPr>
        <w:t xml:space="preserve"> les dossiers 1, 2, 3 soient actualisés ;</w:t>
      </w:r>
    </w:p>
    <w:p w:rsidR="001178F8" w:rsidRPr="00BB1087" w:rsidRDefault="001178F8" w:rsidP="00BB1087">
      <w:pPr>
        <w:pStyle w:val="Titre1"/>
        <w:numPr>
          <w:ilvl w:val="0"/>
          <w:numId w:val="28"/>
        </w:numPr>
        <w:spacing w:before="0"/>
        <w:ind w:left="2127" w:hanging="567"/>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que</w:t>
      </w:r>
      <w:proofErr w:type="gramEnd"/>
      <w:r w:rsidRPr="00BB1087">
        <w:rPr>
          <w:rFonts w:ascii="Arial" w:eastAsiaTheme="minorHAnsi" w:hAnsi="Arial" w:cs="Arial"/>
          <w:color w:val="000000" w:themeColor="text1"/>
          <w:sz w:val="24"/>
          <w:szCs w:val="24"/>
        </w:rPr>
        <w:t xml:space="preserve"> les documents et les données contractuels (CDC, CCTP, etc.) du projet/chantier soient rédigés, actualisés et archivés ;</w:t>
      </w:r>
    </w:p>
    <w:p w:rsidR="001178F8" w:rsidRPr="00BB1087" w:rsidRDefault="001178F8" w:rsidP="00BB1087">
      <w:pPr>
        <w:pStyle w:val="Titre1"/>
        <w:numPr>
          <w:ilvl w:val="0"/>
          <w:numId w:val="28"/>
        </w:numPr>
        <w:spacing w:before="0"/>
        <w:ind w:left="2127" w:hanging="567"/>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que</w:t>
      </w:r>
      <w:proofErr w:type="gramEnd"/>
      <w:r w:rsidRPr="00BB1087">
        <w:rPr>
          <w:rFonts w:ascii="Arial" w:eastAsiaTheme="minorHAnsi" w:hAnsi="Arial" w:cs="Arial"/>
          <w:color w:val="000000" w:themeColor="text1"/>
          <w:sz w:val="24"/>
          <w:szCs w:val="24"/>
        </w:rPr>
        <w:t xml:space="preserve"> les documents de conception du projet/chantier (architecture, schémas, DOE, notes de calcul, etc.) soient établis, actualisés et archivés ;</w:t>
      </w:r>
    </w:p>
    <w:p w:rsidR="001178F8" w:rsidRPr="00BB1087" w:rsidRDefault="001178F8" w:rsidP="00BB1087">
      <w:pPr>
        <w:pStyle w:val="Titre1"/>
        <w:numPr>
          <w:ilvl w:val="0"/>
          <w:numId w:val="28"/>
        </w:numPr>
        <w:spacing w:before="0"/>
        <w:ind w:left="2127" w:hanging="567"/>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que</w:t>
      </w:r>
      <w:proofErr w:type="gramEnd"/>
      <w:r w:rsidRPr="00BB1087">
        <w:rPr>
          <w:rFonts w:ascii="Arial" w:eastAsiaTheme="minorHAnsi" w:hAnsi="Arial" w:cs="Arial"/>
          <w:color w:val="000000" w:themeColor="text1"/>
          <w:sz w:val="24"/>
          <w:szCs w:val="24"/>
        </w:rPr>
        <w:t xml:space="preserve"> les notices d’utilisation de l’ouvrage, de l’installation de l’équipement électrique sont rédigées.</w:t>
      </w:r>
    </w:p>
    <w:p w:rsidR="001178F8" w:rsidRPr="00BB1087" w:rsidRDefault="001178F8" w:rsidP="00BB1087">
      <w:pPr>
        <w:jc w:val="both"/>
        <w:rPr>
          <w:rFonts w:ascii="Arial" w:hAnsi="Arial" w:cs="Arial"/>
          <w:sz w:val="24"/>
          <w:szCs w:val="24"/>
        </w:rPr>
      </w:pPr>
    </w:p>
    <w:p w:rsidR="001178F8" w:rsidRPr="00BB1087" w:rsidRDefault="001178F8" w:rsidP="00BB1087">
      <w:pPr>
        <w:pStyle w:val="Titre1"/>
        <w:numPr>
          <w:ilvl w:val="0"/>
          <w:numId w:val="23"/>
        </w:numPr>
        <w:spacing w:before="0"/>
        <w:jc w:val="both"/>
        <w:rPr>
          <w:rFonts w:ascii="Arial" w:hAnsi="Arial" w:cs="Arial"/>
          <w:sz w:val="24"/>
          <w:szCs w:val="24"/>
        </w:rPr>
      </w:pPr>
      <w:r w:rsidRPr="00BB1087">
        <w:rPr>
          <w:rFonts w:ascii="Arial" w:hAnsi="Arial" w:cs="Arial"/>
          <w:sz w:val="24"/>
          <w:szCs w:val="24"/>
        </w:rPr>
        <w:t>Evaluation</w:t>
      </w:r>
    </w:p>
    <w:p w:rsidR="001178F8" w:rsidRPr="00BB1087" w:rsidRDefault="001178F8" w:rsidP="00BB1087">
      <w:pPr>
        <w:pStyle w:val="Titre1"/>
        <w:numPr>
          <w:ilvl w:val="1"/>
          <w:numId w:val="23"/>
        </w:numPr>
        <w:spacing w:before="0"/>
        <w:ind w:left="993"/>
        <w:jc w:val="both"/>
        <w:rPr>
          <w:rFonts w:ascii="Arial" w:hAnsi="Arial" w:cs="Arial"/>
          <w:sz w:val="24"/>
          <w:szCs w:val="24"/>
        </w:rPr>
      </w:pPr>
      <w:r w:rsidRPr="00BB1087">
        <w:rPr>
          <w:rFonts w:ascii="Arial" w:hAnsi="Arial" w:cs="Arial"/>
          <w:sz w:val="24"/>
          <w:szCs w:val="24"/>
        </w:rPr>
        <w:t>1</w:t>
      </w:r>
      <w:r w:rsidRPr="00BB1087">
        <w:rPr>
          <w:rFonts w:ascii="Arial" w:hAnsi="Arial" w:cs="Arial"/>
          <w:sz w:val="24"/>
          <w:szCs w:val="24"/>
          <w:vertAlign w:val="superscript"/>
        </w:rPr>
        <w:t>er</w:t>
      </w:r>
      <w:r w:rsidRPr="00BB1087">
        <w:rPr>
          <w:rFonts w:ascii="Arial" w:hAnsi="Arial" w:cs="Arial"/>
          <w:sz w:val="24"/>
          <w:szCs w:val="24"/>
        </w:rPr>
        <w:t xml:space="preserve"> temps : production du dossier de conception – 60h</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bookmarkStart w:id="1" w:name="_Hlk28944365"/>
      <w:r w:rsidRPr="00BB1087">
        <w:rPr>
          <w:rFonts w:ascii="Arial" w:hAnsi="Arial" w:cs="Arial"/>
          <w:color w:val="000000" w:themeColor="text1"/>
          <w:sz w:val="24"/>
          <w:szCs w:val="24"/>
        </w:rPr>
        <w:t>L’équipe enseignante chargée des enseignements professionnels du candidat évalue les compétences</w:t>
      </w:r>
      <w:bookmarkEnd w:id="1"/>
      <w:r w:rsidRPr="00BB1087">
        <w:rPr>
          <w:rFonts w:ascii="Arial" w:hAnsi="Arial" w:cs="Arial"/>
          <w:color w:val="000000" w:themeColor="text1"/>
          <w:sz w:val="24"/>
          <w:szCs w:val="24"/>
        </w:rPr>
        <w:t> :</w:t>
      </w:r>
    </w:p>
    <w:p w:rsidR="001178F8" w:rsidRPr="00BB1087" w:rsidRDefault="001178F8" w:rsidP="00BB1087">
      <w:pPr>
        <w:pStyle w:val="Paragraphedeliste"/>
        <w:numPr>
          <w:ilvl w:val="0"/>
          <w:numId w:val="12"/>
        </w:numPr>
        <w:spacing w:after="0" w:line="276" w:lineRule="auto"/>
        <w:ind w:left="2127" w:hanging="567"/>
        <w:jc w:val="both"/>
        <w:rPr>
          <w:rFonts w:ascii="Arial" w:hAnsi="Arial" w:cs="Arial"/>
          <w:b/>
          <w:sz w:val="24"/>
          <w:szCs w:val="24"/>
        </w:rPr>
      </w:pPr>
      <w:r w:rsidRPr="00BB1087">
        <w:rPr>
          <w:rFonts w:ascii="Arial" w:hAnsi="Arial" w:cs="Arial"/>
          <w:b/>
          <w:sz w:val="24"/>
          <w:szCs w:val="24"/>
        </w:rPr>
        <w:t>C7 :</w:t>
      </w:r>
      <w:r w:rsidRPr="00BB1087">
        <w:rPr>
          <w:rFonts w:ascii="Arial" w:hAnsi="Arial" w:cs="Arial"/>
          <w:sz w:val="24"/>
          <w:szCs w:val="24"/>
        </w:rPr>
        <w:t xml:space="preserve"> simuler le comportement de tout ou partie d’un </w:t>
      </w:r>
      <w:r w:rsidRPr="00BB1087">
        <w:rPr>
          <w:rFonts w:ascii="Arial" w:hAnsi="Arial" w:cs="Arial"/>
          <w:color w:val="000000" w:themeColor="text1"/>
          <w:sz w:val="24"/>
          <w:szCs w:val="24"/>
        </w:rPr>
        <w:t xml:space="preserve">ouvrage, d’une installation, d’un équipement </w:t>
      </w:r>
      <w:r w:rsidRPr="00BB1087">
        <w:rPr>
          <w:rFonts w:ascii="Arial" w:hAnsi="Arial" w:cs="Arial"/>
          <w:sz w:val="24"/>
          <w:szCs w:val="24"/>
        </w:rPr>
        <w:t>électrique,</w:t>
      </w:r>
    </w:p>
    <w:p w:rsidR="001178F8" w:rsidRPr="00BB1087" w:rsidRDefault="001178F8" w:rsidP="00BB1087">
      <w:pPr>
        <w:pStyle w:val="Paragraphedeliste"/>
        <w:widowControl w:val="0"/>
        <w:numPr>
          <w:ilvl w:val="0"/>
          <w:numId w:val="12"/>
        </w:numPr>
        <w:adjustRightInd w:val="0"/>
        <w:spacing w:after="0" w:line="276" w:lineRule="auto"/>
        <w:ind w:left="2127" w:hanging="567"/>
        <w:jc w:val="both"/>
        <w:rPr>
          <w:rFonts w:ascii="Arial" w:hAnsi="Arial" w:cs="Arial"/>
          <w:color w:val="000000" w:themeColor="text1"/>
          <w:sz w:val="24"/>
          <w:szCs w:val="24"/>
        </w:rPr>
      </w:pPr>
      <w:r w:rsidRPr="00BB1087">
        <w:rPr>
          <w:rFonts w:ascii="Arial" w:hAnsi="Arial" w:cs="Arial"/>
          <w:b/>
          <w:sz w:val="24"/>
          <w:szCs w:val="24"/>
        </w:rPr>
        <w:t>C9 :</w:t>
      </w:r>
      <w:r w:rsidRPr="00BB1087">
        <w:rPr>
          <w:rFonts w:ascii="Arial" w:hAnsi="Arial" w:cs="Arial"/>
          <w:sz w:val="24"/>
          <w:szCs w:val="24"/>
        </w:rPr>
        <w:t xml:space="preserve"> choisir les constituants d’un </w:t>
      </w:r>
      <w:r w:rsidRPr="00BB1087">
        <w:rPr>
          <w:rFonts w:ascii="Arial" w:hAnsi="Arial" w:cs="Arial"/>
          <w:color w:val="000000" w:themeColor="text1"/>
          <w:sz w:val="24"/>
          <w:szCs w:val="24"/>
        </w:rPr>
        <w:t xml:space="preserve">ouvrage, d’une installation, d’un équipement </w:t>
      </w:r>
      <w:r w:rsidR="00F24714">
        <w:rPr>
          <w:rFonts w:ascii="Arial" w:hAnsi="Arial" w:cs="Arial"/>
          <w:sz w:val="24"/>
          <w:szCs w:val="24"/>
        </w:rPr>
        <w:t>électrique.</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Elle observe le candidat tout au long de ce premier temps et juge de l’acceptabilité de ses prestations et de ses productions au regard des attendus décrits dans le paragraphe 5.a.</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Elle reporte dans la grille nationale pour les compétences C7 et C9 les résultats de son jugement pour chaque « critère d’observation de la compétence » qu’elle estime significatif. Les critères non retenus sont identifiés.</w:t>
      </w:r>
    </w:p>
    <w:p w:rsidR="001178F8" w:rsidRPr="00BB1087" w:rsidRDefault="001178F8" w:rsidP="00BB1087">
      <w:pPr>
        <w:ind w:left="1134"/>
        <w:jc w:val="both"/>
        <w:rPr>
          <w:rFonts w:ascii="Arial" w:hAnsi="Arial" w:cs="Arial"/>
          <w:sz w:val="24"/>
          <w:szCs w:val="24"/>
        </w:rPr>
      </w:pPr>
      <w:r w:rsidRPr="00BB1087">
        <w:rPr>
          <w:rFonts w:ascii="Arial" w:hAnsi="Arial" w:cs="Arial"/>
          <w:sz w:val="24"/>
          <w:szCs w:val="24"/>
        </w:rPr>
        <w:t>Elle évalue les niveaux de maîtrise des compétences C7 et C9 en tenant compte des critères renseignés (compétence par compétence). Elle fait correspondre pour chaque compétence C7 et C9 une note qui correspond à son niveau de maîtrise, le total représente 2/3 de la note finale.</w:t>
      </w:r>
    </w:p>
    <w:p w:rsidR="001178F8" w:rsidRPr="00BB1087" w:rsidRDefault="001178F8" w:rsidP="00BB1087">
      <w:pPr>
        <w:ind w:left="1701"/>
        <w:jc w:val="both"/>
        <w:rPr>
          <w:rFonts w:ascii="Arial" w:hAnsi="Arial" w:cs="Arial"/>
          <w:sz w:val="24"/>
          <w:szCs w:val="24"/>
        </w:rPr>
      </w:pPr>
      <w:r w:rsidRPr="00BB1087">
        <w:rPr>
          <w:rFonts w:ascii="Arial" w:hAnsi="Arial" w:cs="Arial"/>
          <w:sz w:val="24"/>
          <w:szCs w:val="24"/>
        </w:rPr>
        <w:t xml:space="preserve">Remarques : </w:t>
      </w:r>
    </w:p>
    <w:p w:rsidR="001178F8" w:rsidRPr="00BB1087" w:rsidRDefault="001178F8" w:rsidP="00BB1087">
      <w:pPr>
        <w:pStyle w:val="Paragraphedeliste"/>
        <w:numPr>
          <w:ilvl w:val="0"/>
          <w:numId w:val="20"/>
        </w:numPr>
        <w:spacing w:after="0" w:line="276" w:lineRule="auto"/>
        <w:ind w:left="2410"/>
        <w:jc w:val="both"/>
        <w:rPr>
          <w:rFonts w:ascii="Arial" w:hAnsi="Arial" w:cs="Arial"/>
          <w:sz w:val="24"/>
          <w:szCs w:val="24"/>
        </w:rPr>
      </w:pPr>
      <w:r w:rsidRPr="00BB1087">
        <w:rPr>
          <w:rFonts w:ascii="Arial" w:hAnsi="Arial" w:cs="Arial"/>
          <w:sz w:val="24"/>
          <w:szCs w:val="24"/>
        </w:rPr>
        <w:t>l’évaluation des niveaux de maîtrise des compétences C7 et C9 s’appuie sur les observations réalisées lors du projet et lors du stage lorsque l’unité certificative U6.2 a été retenue pour son évaluation, dans ce cas les poids des critères observés dans ces deux situations sont équivalents</w:t>
      </w:r>
      <w:r w:rsidR="001A0A9F">
        <w:rPr>
          <w:rFonts w:ascii="Arial" w:hAnsi="Arial" w:cs="Arial"/>
          <w:sz w:val="24"/>
          <w:szCs w:val="24"/>
        </w:rPr>
        <w:t> ;</w:t>
      </w:r>
    </w:p>
    <w:p w:rsidR="001178F8" w:rsidRPr="00BB1087" w:rsidRDefault="001178F8" w:rsidP="00BB1087">
      <w:pPr>
        <w:pStyle w:val="Paragraphedeliste"/>
        <w:numPr>
          <w:ilvl w:val="0"/>
          <w:numId w:val="20"/>
        </w:numPr>
        <w:spacing w:after="0" w:line="276" w:lineRule="auto"/>
        <w:ind w:left="2410"/>
        <w:jc w:val="both"/>
        <w:rPr>
          <w:rFonts w:ascii="Arial" w:hAnsi="Arial" w:cs="Arial"/>
          <w:sz w:val="24"/>
          <w:szCs w:val="24"/>
        </w:rPr>
      </w:pPr>
      <w:r w:rsidRPr="00BB1087">
        <w:rPr>
          <w:rFonts w:ascii="Arial" w:hAnsi="Arial" w:cs="Arial"/>
          <w:sz w:val="24"/>
          <w:szCs w:val="24"/>
        </w:rPr>
        <w:t>lorsque le travail est réalisé en entreprise le tuteur (ou maître d’apprentissage) participe à l’évaluation.</w:t>
      </w:r>
    </w:p>
    <w:p w:rsidR="001178F8" w:rsidRPr="00BB1087" w:rsidRDefault="001178F8" w:rsidP="00BB1087">
      <w:pPr>
        <w:ind w:left="927"/>
        <w:jc w:val="both"/>
        <w:rPr>
          <w:rFonts w:ascii="Arial" w:hAnsi="Arial" w:cs="Arial"/>
          <w:sz w:val="24"/>
          <w:szCs w:val="24"/>
        </w:rPr>
      </w:pPr>
    </w:p>
    <w:p w:rsidR="001178F8" w:rsidRPr="00BB1087" w:rsidRDefault="001178F8" w:rsidP="00BB1087">
      <w:pPr>
        <w:ind w:left="927"/>
        <w:jc w:val="both"/>
        <w:rPr>
          <w:rFonts w:ascii="Arial" w:hAnsi="Arial" w:cs="Arial"/>
          <w:sz w:val="24"/>
          <w:szCs w:val="24"/>
        </w:rPr>
      </w:pPr>
      <w:r w:rsidRPr="00BB1087">
        <w:rPr>
          <w:rFonts w:ascii="Arial" w:hAnsi="Arial" w:cs="Arial"/>
          <w:sz w:val="24"/>
          <w:szCs w:val="24"/>
        </w:rPr>
        <w:t xml:space="preserve">Elle </w:t>
      </w:r>
      <w:r w:rsidR="00B01AE6">
        <w:rPr>
          <w:rFonts w:ascii="Arial" w:hAnsi="Arial" w:cs="Arial"/>
          <w:sz w:val="24"/>
          <w:szCs w:val="24"/>
        </w:rPr>
        <w:t xml:space="preserve">peut </w:t>
      </w:r>
      <w:r w:rsidRPr="00BB1087">
        <w:rPr>
          <w:rFonts w:ascii="Arial" w:hAnsi="Arial" w:cs="Arial"/>
          <w:sz w:val="24"/>
          <w:szCs w:val="24"/>
        </w:rPr>
        <w:t>réalise</w:t>
      </w:r>
      <w:r w:rsidR="00B01AE6">
        <w:rPr>
          <w:rFonts w:ascii="Arial" w:hAnsi="Arial" w:cs="Arial"/>
          <w:sz w:val="24"/>
          <w:szCs w:val="24"/>
        </w:rPr>
        <w:t>r</w:t>
      </w:r>
      <w:r w:rsidRPr="00BB1087">
        <w:rPr>
          <w:rFonts w:ascii="Arial" w:hAnsi="Arial" w:cs="Arial"/>
          <w:sz w:val="24"/>
          <w:szCs w:val="24"/>
        </w:rPr>
        <w:t xml:space="preserve"> une évaluation </w:t>
      </w:r>
      <w:r w:rsidR="00B01AE6">
        <w:rPr>
          <w:rFonts w:ascii="Arial" w:hAnsi="Arial" w:cs="Arial"/>
          <w:sz w:val="24"/>
          <w:szCs w:val="24"/>
        </w:rPr>
        <w:t>« </w:t>
      </w:r>
      <w:r w:rsidRPr="00BB1087">
        <w:rPr>
          <w:rFonts w:ascii="Arial" w:hAnsi="Arial" w:cs="Arial"/>
          <w:sz w:val="24"/>
          <w:szCs w:val="24"/>
        </w:rPr>
        <w:t>formative</w:t>
      </w:r>
      <w:r w:rsidR="00B01AE6">
        <w:rPr>
          <w:rFonts w:ascii="Arial" w:hAnsi="Arial" w:cs="Arial"/>
          <w:sz w:val="24"/>
          <w:szCs w:val="24"/>
        </w:rPr>
        <w:t> »</w:t>
      </w:r>
      <w:r w:rsidRPr="00BB1087">
        <w:rPr>
          <w:rFonts w:ascii="Arial" w:hAnsi="Arial" w:cs="Arial"/>
          <w:sz w:val="24"/>
          <w:szCs w:val="24"/>
        </w:rPr>
        <w:t xml:space="preserve"> de la compétence « C11 : </w:t>
      </w:r>
      <w:r w:rsidRPr="00BB1087">
        <w:rPr>
          <w:rFonts w:ascii="Arial" w:hAnsi="Arial" w:cs="Arial"/>
          <w:color w:val="000000" w:themeColor="text1"/>
          <w:sz w:val="24"/>
          <w:szCs w:val="24"/>
        </w:rPr>
        <w:t>réaliser les documents techniques (plans, schémas, DOE, maquette virtuelle, etc.) du projet/chantier. » :</w:t>
      </w:r>
    </w:p>
    <w:p w:rsidR="001178F8" w:rsidRPr="00BB1087" w:rsidRDefault="001178F8" w:rsidP="00BB1087">
      <w:pPr>
        <w:pStyle w:val="Paragraphedeliste"/>
        <w:numPr>
          <w:ilvl w:val="0"/>
          <w:numId w:val="29"/>
        </w:numPr>
        <w:spacing w:after="0" w:line="276" w:lineRule="auto"/>
        <w:ind w:left="1843"/>
        <w:jc w:val="both"/>
        <w:rPr>
          <w:rFonts w:ascii="Arial" w:hAnsi="Arial" w:cs="Arial"/>
          <w:sz w:val="24"/>
          <w:szCs w:val="24"/>
        </w:rPr>
      </w:pPr>
      <w:r w:rsidRPr="00BB1087">
        <w:rPr>
          <w:rFonts w:ascii="Arial" w:hAnsi="Arial" w:cs="Arial"/>
          <w:sz w:val="24"/>
          <w:szCs w:val="24"/>
        </w:rPr>
        <w:t>les « critères d’observation » de la compétence C11 (voir RAP) ci-dessous sont utilisés dans leur intégralité :</w:t>
      </w:r>
    </w:p>
    <w:p w:rsidR="001178F8" w:rsidRPr="00BB1087" w:rsidRDefault="001178F8" w:rsidP="00BB1087">
      <w:pPr>
        <w:pStyle w:val="Titre1"/>
        <w:numPr>
          <w:ilvl w:val="1"/>
          <w:numId w:val="28"/>
        </w:numPr>
        <w:spacing w:before="0"/>
        <w:ind w:left="2268"/>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les</w:t>
      </w:r>
      <w:proofErr w:type="gramEnd"/>
      <w:r w:rsidRPr="00BB1087">
        <w:rPr>
          <w:rFonts w:ascii="Arial" w:eastAsiaTheme="minorHAnsi" w:hAnsi="Arial" w:cs="Arial"/>
          <w:color w:val="000000" w:themeColor="text1"/>
          <w:sz w:val="24"/>
          <w:szCs w:val="24"/>
        </w:rPr>
        <w:t xml:space="preserve"> dossiers 1, 2, 3 sont actualisés ;</w:t>
      </w:r>
    </w:p>
    <w:p w:rsidR="001178F8" w:rsidRPr="00BB1087" w:rsidRDefault="001178F8" w:rsidP="00BB1087">
      <w:pPr>
        <w:pStyle w:val="Titre1"/>
        <w:numPr>
          <w:ilvl w:val="1"/>
          <w:numId w:val="28"/>
        </w:numPr>
        <w:spacing w:before="0"/>
        <w:ind w:left="2268"/>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les</w:t>
      </w:r>
      <w:proofErr w:type="gramEnd"/>
      <w:r w:rsidRPr="00BB1087">
        <w:rPr>
          <w:rFonts w:ascii="Arial" w:eastAsiaTheme="minorHAnsi" w:hAnsi="Arial" w:cs="Arial"/>
          <w:color w:val="000000" w:themeColor="text1"/>
          <w:sz w:val="24"/>
          <w:szCs w:val="24"/>
        </w:rPr>
        <w:t xml:space="preserve"> documents et les données contractuels (CDC, CCTP, etc.) du projet/chantier sont rédigés, actualisés et archivés ;</w:t>
      </w:r>
    </w:p>
    <w:p w:rsidR="001178F8" w:rsidRPr="00BB1087" w:rsidRDefault="001178F8" w:rsidP="00BB1087">
      <w:pPr>
        <w:pStyle w:val="Titre1"/>
        <w:numPr>
          <w:ilvl w:val="1"/>
          <w:numId w:val="28"/>
        </w:numPr>
        <w:spacing w:before="0"/>
        <w:ind w:left="2268"/>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les</w:t>
      </w:r>
      <w:proofErr w:type="gramEnd"/>
      <w:r w:rsidRPr="00BB1087">
        <w:rPr>
          <w:rFonts w:ascii="Arial" w:eastAsiaTheme="minorHAnsi" w:hAnsi="Arial" w:cs="Arial"/>
          <w:color w:val="000000" w:themeColor="text1"/>
          <w:sz w:val="24"/>
          <w:szCs w:val="24"/>
        </w:rPr>
        <w:t xml:space="preserve"> documents de conception du projet/chantier (architecture, schémas, DOE, notes de calcul, etc.) sont établis, actualisés et archivés ;</w:t>
      </w:r>
    </w:p>
    <w:p w:rsidR="001178F8" w:rsidRPr="00BB1087" w:rsidRDefault="001178F8" w:rsidP="00BB1087">
      <w:pPr>
        <w:pStyle w:val="Titre1"/>
        <w:numPr>
          <w:ilvl w:val="1"/>
          <w:numId w:val="28"/>
        </w:numPr>
        <w:spacing w:before="0"/>
        <w:ind w:left="2268"/>
        <w:jc w:val="both"/>
        <w:rPr>
          <w:rFonts w:ascii="Arial" w:eastAsiaTheme="minorHAnsi" w:hAnsi="Arial" w:cs="Arial"/>
          <w:color w:val="000000" w:themeColor="text1"/>
          <w:sz w:val="24"/>
          <w:szCs w:val="24"/>
        </w:rPr>
      </w:pPr>
      <w:proofErr w:type="gramStart"/>
      <w:r w:rsidRPr="00BB1087">
        <w:rPr>
          <w:rFonts w:ascii="Arial" w:eastAsiaTheme="minorHAnsi" w:hAnsi="Arial" w:cs="Arial"/>
          <w:color w:val="000000" w:themeColor="text1"/>
          <w:sz w:val="24"/>
          <w:szCs w:val="24"/>
        </w:rPr>
        <w:t>les</w:t>
      </w:r>
      <w:proofErr w:type="gramEnd"/>
      <w:r w:rsidRPr="00BB1087">
        <w:rPr>
          <w:rFonts w:ascii="Arial" w:eastAsiaTheme="minorHAnsi" w:hAnsi="Arial" w:cs="Arial"/>
          <w:color w:val="000000" w:themeColor="text1"/>
          <w:sz w:val="24"/>
          <w:szCs w:val="24"/>
        </w:rPr>
        <w:t xml:space="preserve"> notices d’utilisation de l’ouvrage, de l’installation de l’équipement électrique sont rédigées.</w:t>
      </w:r>
    </w:p>
    <w:p w:rsidR="001178F8" w:rsidRPr="00B01AE6" w:rsidRDefault="00B01AE6" w:rsidP="00B01AE6">
      <w:pPr>
        <w:ind w:left="993"/>
        <w:jc w:val="both"/>
        <w:rPr>
          <w:rFonts w:ascii="Arial" w:hAnsi="Arial" w:cs="Arial"/>
          <w:sz w:val="24"/>
          <w:szCs w:val="24"/>
        </w:rPr>
      </w:pPr>
      <w:r>
        <w:rPr>
          <w:rFonts w:ascii="Arial" w:hAnsi="Arial" w:cs="Arial"/>
          <w:sz w:val="24"/>
          <w:szCs w:val="24"/>
        </w:rPr>
        <w:t>C</w:t>
      </w:r>
      <w:r w:rsidRPr="00B01AE6">
        <w:rPr>
          <w:rFonts w:ascii="Arial" w:hAnsi="Arial" w:cs="Arial"/>
          <w:sz w:val="24"/>
          <w:szCs w:val="24"/>
        </w:rPr>
        <w:t>es</w:t>
      </w:r>
      <w:r w:rsidR="001178F8" w:rsidRPr="00B01AE6">
        <w:rPr>
          <w:rFonts w:ascii="Arial" w:hAnsi="Arial" w:cs="Arial"/>
          <w:sz w:val="24"/>
          <w:szCs w:val="24"/>
        </w:rPr>
        <w:t xml:space="preserve"> r</w:t>
      </w:r>
      <w:r w:rsidRPr="00B01AE6">
        <w:rPr>
          <w:rFonts w:ascii="Arial" w:hAnsi="Arial" w:cs="Arial"/>
          <w:sz w:val="24"/>
          <w:szCs w:val="24"/>
        </w:rPr>
        <w:t>ésultats de l’</w:t>
      </w:r>
      <w:r w:rsidR="001178F8" w:rsidRPr="00B01AE6">
        <w:rPr>
          <w:rFonts w:ascii="Arial" w:hAnsi="Arial" w:cs="Arial"/>
          <w:sz w:val="24"/>
          <w:szCs w:val="24"/>
        </w:rPr>
        <w:t>évaluation ne contribuent pas à la détermination de la note finale de l’</w:t>
      </w:r>
      <w:r w:rsidR="001A0A9F">
        <w:rPr>
          <w:rFonts w:ascii="Arial" w:hAnsi="Arial" w:cs="Arial"/>
          <w:sz w:val="24"/>
          <w:szCs w:val="24"/>
        </w:rPr>
        <w:t>unité</w:t>
      </w:r>
      <w:r w:rsidR="001178F8" w:rsidRPr="00B01AE6">
        <w:rPr>
          <w:rFonts w:ascii="Arial" w:hAnsi="Arial" w:cs="Arial"/>
          <w:sz w:val="24"/>
          <w:szCs w:val="24"/>
        </w:rPr>
        <w:t xml:space="preserve"> E6.1.</w:t>
      </w:r>
    </w:p>
    <w:p w:rsidR="001178F8" w:rsidRPr="00BB1087" w:rsidRDefault="001178F8" w:rsidP="00BB1087">
      <w:pPr>
        <w:ind w:left="1134"/>
        <w:jc w:val="both"/>
        <w:rPr>
          <w:rFonts w:ascii="Arial" w:hAnsi="Arial" w:cs="Arial"/>
          <w:sz w:val="24"/>
          <w:szCs w:val="24"/>
        </w:rPr>
      </w:pPr>
    </w:p>
    <w:p w:rsidR="001178F8" w:rsidRPr="00BB1087" w:rsidRDefault="001178F8" w:rsidP="00BB1087">
      <w:pPr>
        <w:pStyle w:val="Titre1"/>
        <w:numPr>
          <w:ilvl w:val="1"/>
          <w:numId w:val="23"/>
        </w:numPr>
        <w:spacing w:before="0"/>
        <w:ind w:left="993"/>
        <w:jc w:val="both"/>
        <w:rPr>
          <w:rFonts w:ascii="Arial" w:hAnsi="Arial" w:cs="Arial"/>
          <w:sz w:val="24"/>
          <w:szCs w:val="24"/>
        </w:rPr>
      </w:pPr>
      <w:r w:rsidRPr="00BB1087">
        <w:rPr>
          <w:rFonts w:ascii="Arial" w:hAnsi="Arial" w:cs="Arial"/>
          <w:sz w:val="24"/>
          <w:szCs w:val="24"/>
        </w:rPr>
        <w:t>2</w:t>
      </w:r>
      <w:r w:rsidRPr="00BB1087">
        <w:rPr>
          <w:rFonts w:ascii="Arial" w:hAnsi="Arial" w:cs="Arial"/>
          <w:sz w:val="24"/>
          <w:szCs w:val="24"/>
          <w:vertAlign w:val="superscript"/>
        </w:rPr>
        <w:t>ème</w:t>
      </w:r>
      <w:r w:rsidRPr="00BB1087">
        <w:rPr>
          <w:rFonts w:ascii="Arial" w:hAnsi="Arial" w:cs="Arial"/>
          <w:sz w:val="24"/>
          <w:szCs w:val="24"/>
        </w:rPr>
        <w:t xml:space="preserve"> temps : présentation du dossier de conception – 20min + 20min</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La commission d’examen extérieure à l’établissement (centre de formation) du candidat évalue la compétence :</w:t>
      </w:r>
    </w:p>
    <w:p w:rsidR="001178F8" w:rsidRPr="00BB1087" w:rsidRDefault="001178F8" w:rsidP="00BB1087">
      <w:pPr>
        <w:pStyle w:val="Paragraphedeliste"/>
        <w:widowControl w:val="0"/>
        <w:numPr>
          <w:ilvl w:val="0"/>
          <w:numId w:val="12"/>
        </w:numPr>
        <w:adjustRightInd w:val="0"/>
        <w:spacing w:after="0" w:line="276" w:lineRule="auto"/>
        <w:ind w:left="2127" w:hanging="426"/>
        <w:jc w:val="both"/>
        <w:rPr>
          <w:rFonts w:ascii="Arial" w:hAnsi="Arial" w:cs="Arial"/>
          <w:color w:val="000000" w:themeColor="text1"/>
          <w:sz w:val="24"/>
          <w:szCs w:val="24"/>
        </w:rPr>
      </w:pPr>
      <w:bookmarkStart w:id="2" w:name="_Hlk28941764"/>
      <w:r w:rsidRPr="00BB1087">
        <w:rPr>
          <w:rFonts w:ascii="Arial" w:hAnsi="Arial" w:cs="Arial"/>
          <w:b/>
          <w:color w:val="000000" w:themeColor="text1"/>
          <w:sz w:val="24"/>
          <w:szCs w:val="24"/>
        </w:rPr>
        <w:t>C11 :</w:t>
      </w:r>
      <w:r w:rsidRPr="00BB1087">
        <w:rPr>
          <w:rFonts w:ascii="Arial" w:hAnsi="Arial" w:cs="Arial"/>
          <w:color w:val="000000" w:themeColor="text1"/>
          <w:sz w:val="24"/>
          <w:szCs w:val="24"/>
        </w:rPr>
        <w:t xml:space="preserve"> réaliser les documents techniques (plans, schémas, DOE, maquette virtuelle, etc.) du projet/chantier.</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Elle observe le candidat pendant sa soutenance et juge de l’acceptabilité de sa prestation et de sa production au regard des attendus décrits dans le paragraphe 5.b.</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Elle reporte dans la grille nationale pour l</w:t>
      </w:r>
      <w:r w:rsidR="00B01AE6">
        <w:rPr>
          <w:rFonts w:ascii="Arial" w:hAnsi="Arial" w:cs="Arial"/>
          <w:color w:val="000000" w:themeColor="text1"/>
          <w:sz w:val="24"/>
          <w:szCs w:val="24"/>
        </w:rPr>
        <w:t>a</w:t>
      </w:r>
      <w:r w:rsidRPr="00BB1087">
        <w:rPr>
          <w:rFonts w:ascii="Arial" w:hAnsi="Arial" w:cs="Arial"/>
          <w:color w:val="000000" w:themeColor="text1"/>
          <w:sz w:val="24"/>
          <w:szCs w:val="24"/>
        </w:rPr>
        <w:t xml:space="preserve"> compétence C11, les résultats de son jugement pour chaque « critère d’observation de la compétence » qu’elle estime significatif. Les critères non retenus sont identifiés.</w:t>
      </w:r>
    </w:p>
    <w:bookmarkEnd w:id="2"/>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Elle propose un niveau de maîtrise pour la compétence C11 en tenant compte de l’ensemble des critères renseignés.</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La commission d’examen propose une note en correspondance avec le niveau de maîtrise de la compétence C11. Cette note représente 1/3 de la note finale.</w:t>
      </w:r>
    </w:p>
    <w:p w:rsidR="001178F8" w:rsidRDefault="001178F8" w:rsidP="00BB1087">
      <w:pPr>
        <w:ind w:left="1134"/>
        <w:jc w:val="both"/>
        <w:rPr>
          <w:rFonts w:ascii="Arial" w:hAnsi="Arial" w:cs="Arial"/>
          <w:sz w:val="24"/>
          <w:szCs w:val="24"/>
        </w:rPr>
      </w:pPr>
      <w:r w:rsidRPr="00BB1087">
        <w:rPr>
          <w:rFonts w:ascii="Arial" w:hAnsi="Arial" w:cs="Arial"/>
          <w:sz w:val="24"/>
          <w:szCs w:val="24"/>
        </w:rPr>
        <w:t>Remarque : lorsque le travail est réalisé en entreprise le tuteur (ou maître d’apprentissage) participe à l’évaluation.</w:t>
      </w:r>
    </w:p>
    <w:p w:rsidR="00B01AE6" w:rsidRPr="00BB1087" w:rsidRDefault="00B01AE6" w:rsidP="00BB1087">
      <w:pPr>
        <w:ind w:left="1134"/>
        <w:jc w:val="both"/>
        <w:rPr>
          <w:rFonts w:ascii="Arial" w:hAnsi="Arial" w:cs="Arial"/>
          <w:sz w:val="24"/>
          <w:szCs w:val="24"/>
        </w:rPr>
      </w:pPr>
    </w:p>
    <w:p w:rsidR="001178F8" w:rsidRPr="00BB1087" w:rsidRDefault="001178F8" w:rsidP="00BB1087">
      <w:pPr>
        <w:pStyle w:val="Titre1"/>
        <w:numPr>
          <w:ilvl w:val="1"/>
          <w:numId w:val="23"/>
        </w:numPr>
        <w:spacing w:before="0"/>
        <w:ind w:left="993"/>
        <w:jc w:val="both"/>
        <w:rPr>
          <w:rFonts w:ascii="Arial" w:hAnsi="Arial" w:cs="Arial"/>
          <w:sz w:val="24"/>
          <w:szCs w:val="24"/>
        </w:rPr>
      </w:pPr>
      <w:r w:rsidRPr="00BB1087">
        <w:rPr>
          <w:rFonts w:ascii="Arial" w:hAnsi="Arial" w:cs="Arial"/>
          <w:sz w:val="24"/>
          <w:szCs w:val="24"/>
        </w:rPr>
        <w:t>Note finale</w:t>
      </w:r>
    </w:p>
    <w:p w:rsidR="001178F8" w:rsidRPr="00BB1087" w:rsidRDefault="001178F8" w:rsidP="00BB1087">
      <w:pPr>
        <w:autoSpaceDE w:val="0"/>
        <w:autoSpaceDN w:val="0"/>
        <w:adjustRightInd w:val="0"/>
        <w:ind w:left="1134"/>
        <w:jc w:val="both"/>
        <w:rPr>
          <w:rFonts w:ascii="Arial" w:hAnsi="Arial" w:cs="Arial"/>
          <w:color w:val="000000" w:themeColor="text1"/>
          <w:sz w:val="24"/>
          <w:szCs w:val="24"/>
        </w:rPr>
      </w:pPr>
      <w:r w:rsidRPr="00BB1087">
        <w:rPr>
          <w:rFonts w:ascii="Arial" w:hAnsi="Arial" w:cs="Arial"/>
          <w:color w:val="000000" w:themeColor="text1"/>
          <w:sz w:val="24"/>
          <w:szCs w:val="24"/>
        </w:rPr>
        <w:t>L’épreuve E6.1 est une épreuve ponctuelle pratique. La note finale est proposée par la commission d’examen à l’issue de la présentation du dossier de conception-étude détaillée. Celle-ci prend en compte</w:t>
      </w:r>
      <w:r w:rsidR="001A0A9F">
        <w:rPr>
          <w:rFonts w:ascii="Arial" w:hAnsi="Arial" w:cs="Arial"/>
          <w:color w:val="000000" w:themeColor="text1"/>
          <w:sz w:val="24"/>
          <w:szCs w:val="24"/>
        </w:rPr>
        <w:t> :</w:t>
      </w:r>
    </w:p>
    <w:p w:rsidR="001178F8" w:rsidRPr="00BB1087" w:rsidRDefault="001178F8" w:rsidP="00BB1087">
      <w:pPr>
        <w:pStyle w:val="Paragraphedeliste"/>
        <w:numPr>
          <w:ilvl w:val="0"/>
          <w:numId w:val="19"/>
        </w:numPr>
        <w:autoSpaceDE w:val="0"/>
        <w:autoSpaceDN w:val="0"/>
        <w:adjustRightInd w:val="0"/>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la note proposée par l’équipe enseignante chargée des enseignements professionnels, elle compte pour 2/3 de la note finale à l’</w:t>
      </w:r>
      <w:r w:rsidR="001A0A9F">
        <w:rPr>
          <w:rFonts w:ascii="Arial" w:hAnsi="Arial" w:cs="Arial"/>
          <w:color w:val="000000" w:themeColor="text1"/>
          <w:sz w:val="24"/>
          <w:szCs w:val="24"/>
        </w:rPr>
        <w:t>unité</w:t>
      </w:r>
      <w:r w:rsidRPr="00BB1087">
        <w:rPr>
          <w:rFonts w:ascii="Arial" w:hAnsi="Arial" w:cs="Arial"/>
          <w:color w:val="000000" w:themeColor="text1"/>
          <w:sz w:val="24"/>
          <w:szCs w:val="24"/>
        </w:rPr>
        <w:t xml:space="preserve"> E6.1</w:t>
      </w:r>
      <w:r w:rsidR="00B01AE6">
        <w:rPr>
          <w:rFonts w:ascii="Arial" w:hAnsi="Arial" w:cs="Arial"/>
          <w:color w:val="000000" w:themeColor="text1"/>
          <w:sz w:val="24"/>
          <w:szCs w:val="24"/>
        </w:rPr>
        <w:t xml:space="preserve"> (avec prise en compte de l’évaluation du stage si celle-ci intervient sur cette unité)</w:t>
      </w:r>
      <w:r w:rsidRPr="00BB1087">
        <w:rPr>
          <w:rFonts w:ascii="Arial" w:hAnsi="Arial" w:cs="Arial"/>
          <w:color w:val="000000" w:themeColor="text1"/>
          <w:sz w:val="24"/>
          <w:szCs w:val="24"/>
        </w:rPr>
        <w:t> ;</w:t>
      </w:r>
    </w:p>
    <w:p w:rsidR="001178F8" w:rsidRPr="00BB1087" w:rsidRDefault="001178F8" w:rsidP="00BB1087">
      <w:pPr>
        <w:pStyle w:val="Paragraphedeliste"/>
        <w:numPr>
          <w:ilvl w:val="0"/>
          <w:numId w:val="19"/>
        </w:numPr>
        <w:autoSpaceDE w:val="0"/>
        <w:autoSpaceDN w:val="0"/>
        <w:adjustRightInd w:val="0"/>
        <w:spacing w:after="0" w:line="276" w:lineRule="auto"/>
        <w:ind w:left="1985"/>
        <w:jc w:val="both"/>
        <w:rPr>
          <w:rFonts w:ascii="Arial" w:hAnsi="Arial" w:cs="Arial"/>
          <w:color w:val="000000" w:themeColor="text1"/>
          <w:sz w:val="24"/>
          <w:szCs w:val="24"/>
        </w:rPr>
      </w:pPr>
      <w:r w:rsidRPr="00BB1087">
        <w:rPr>
          <w:rFonts w:ascii="Arial" w:hAnsi="Arial" w:cs="Arial"/>
          <w:color w:val="000000" w:themeColor="text1"/>
          <w:sz w:val="24"/>
          <w:szCs w:val="24"/>
        </w:rPr>
        <w:t>la note qu’elle a proposée pour la présentation du dossier de conception, elle compte pour 1/3 de la note finale à l’</w:t>
      </w:r>
      <w:r w:rsidR="001A0A9F">
        <w:rPr>
          <w:rFonts w:ascii="Arial" w:hAnsi="Arial" w:cs="Arial"/>
          <w:color w:val="000000" w:themeColor="text1"/>
          <w:sz w:val="24"/>
          <w:szCs w:val="24"/>
        </w:rPr>
        <w:t xml:space="preserve">unité </w:t>
      </w:r>
      <w:r w:rsidRPr="00BB1087">
        <w:rPr>
          <w:rFonts w:ascii="Arial" w:hAnsi="Arial" w:cs="Arial"/>
          <w:color w:val="000000" w:themeColor="text1"/>
          <w:sz w:val="24"/>
          <w:szCs w:val="24"/>
        </w:rPr>
        <w:t>E6.1.</w:t>
      </w:r>
    </w:p>
    <w:p w:rsidR="001178F8" w:rsidRPr="00BB1087" w:rsidRDefault="001178F8" w:rsidP="00BB1087">
      <w:pPr>
        <w:jc w:val="both"/>
        <w:rPr>
          <w:rFonts w:ascii="Arial" w:hAnsi="Arial" w:cs="Arial"/>
          <w:sz w:val="24"/>
          <w:szCs w:val="24"/>
        </w:rPr>
      </w:pPr>
    </w:p>
    <w:p w:rsidR="00437EA0" w:rsidRPr="00BB1087" w:rsidRDefault="00437EA0" w:rsidP="00BB1087">
      <w:pPr>
        <w:jc w:val="both"/>
        <w:rPr>
          <w:rFonts w:ascii="Arial" w:hAnsi="Arial" w:cs="Arial"/>
          <w:b/>
          <w:sz w:val="24"/>
          <w:szCs w:val="24"/>
        </w:rPr>
      </w:pPr>
    </w:p>
    <w:p w:rsidR="00437EA0" w:rsidRPr="00BB1087" w:rsidRDefault="009308B1" w:rsidP="00BB1087">
      <w:pPr>
        <w:jc w:val="both"/>
        <w:rPr>
          <w:rFonts w:ascii="Arial" w:hAnsi="Arial" w:cs="Arial"/>
          <w:b/>
          <w:sz w:val="24"/>
          <w:szCs w:val="24"/>
        </w:rPr>
      </w:pPr>
      <w:hyperlink r:id="rId8" w:history="1">
        <w:r w:rsidR="00437EA0" w:rsidRPr="00BB1087">
          <w:rPr>
            <w:rStyle w:val="Lienhypertexte"/>
            <w:rFonts w:ascii="Arial" w:hAnsi="Arial" w:cs="Arial"/>
            <w:b/>
            <w:sz w:val="24"/>
            <w:szCs w:val="24"/>
          </w:rPr>
          <w:t>Exemple 1 : pharmacie</w:t>
        </w:r>
        <w:r w:rsidR="000F0064" w:rsidRPr="00BB1087">
          <w:rPr>
            <w:rStyle w:val="Lienhypertexte"/>
            <w:rFonts w:ascii="Arial" w:hAnsi="Arial" w:cs="Arial"/>
            <w:b/>
            <w:sz w:val="24"/>
            <w:szCs w:val="24"/>
            <w:u w:val="none"/>
          </w:rPr>
          <w:tab/>
        </w:r>
        <w:r w:rsidR="000F0064" w:rsidRPr="00BB1087">
          <w:rPr>
            <w:rStyle w:val="Lienhypertexte"/>
            <w:rFonts w:ascii="Arial" w:hAnsi="Arial" w:cs="Arial"/>
            <w:b/>
            <w:sz w:val="24"/>
            <w:szCs w:val="24"/>
            <w:u w:val="none"/>
          </w:rPr>
          <w:tab/>
        </w:r>
        <w:r w:rsidR="000F0064" w:rsidRPr="00BB1087">
          <w:rPr>
            <w:rStyle w:val="Lienhypertexte"/>
            <w:rFonts w:ascii="Arial" w:hAnsi="Arial" w:cs="Arial"/>
            <w:b/>
            <w:sz w:val="24"/>
            <w:szCs w:val="24"/>
            <w:u w:val="none"/>
          </w:rPr>
          <w:tab/>
        </w:r>
        <w:r w:rsidR="000F0064" w:rsidRPr="00BB1087">
          <w:rPr>
            <w:rStyle w:val="Lienhypertexte"/>
            <w:rFonts w:ascii="Arial" w:hAnsi="Arial" w:cs="Arial"/>
            <w:b/>
            <w:sz w:val="24"/>
            <w:szCs w:val="24"/>
            <w:u w:val="none"/>
          </w:rPr>
          <w:tab/>
        </w:r>
        <w:r w:rsidR="000F0064" w:rsidRPr="00BB1087">
          <w:rPr>
            <w:rStyle w:val="Lienhypertexte"/>
            <w:rFonts w:ascii="Arial" w:hAnsi="Arial" w:cs="Arial"/>
            <w:b/>
            <w:sz w:val="24"/>
            <w:szCs w:val="24"/>
            <w:u w:val="none"/>
          </w:rPr>
          <w:tab/>
        </w:r>
      </w:hyperlink>
      <w:hyperlink r:id="rId9" w:history="1">
        <w:r w:rsidR="00437EA0" w:rsidRPr="00BB1087">
          <w:rPr>
            <w:rStyle w:val="Lienhypertexte"/>
            <w:rFonts w:ascii="Arial" w:hAnsi="Arial" w:cs="Arial"/>
            <w:b/>
            <w:sz w:val="24"/>
            <w:szCs w:val="24"/>
          </w:rPr>
          <w:t>Exemple 2 : station de relevage</w:t>
        </w:r>
      </w:hyperlink>
      <w:r w:rsidR="00437EA0" w:rsidRPr="00BB1087">
        <w:rPr>
          <w:rFonts w:ascii="Arial" w:hAnsi="Arial" w:cs="Arial"/>
          <w:b/>
          <w:sz w:val="24"/>
          <w:szCs w:val="24"/>
        </w:rPr>
        <w:t xml:space="preserve"> </w:t>
      </w:r>
    </w:p>
    <w:p w:rsidR="000F0064" w:rsidRPr="00BB1087" w:rsidRDefault="000F0064" w:rsidP="00BB1087">
      <w:pPr>
        <w:jc w:val="both"/>
        <w:rPr>
          <w:rFonts w:ascii="Arial" w:hAnsi="Arial" w:cs="Arial"/>
          <w:b/>
          <w:sz w:val="24"/>
          <w:szCs w:val="24"/>
        </w:rPr>
      </w:pPr>
    </w:p>
    <w:p w:rsidR="000F0064" w:rsidRPr="00BB1087" w:rsidRDefault="009308B1" w:rsidP="00BB1087">
      <w:pPr>
        <w:jc w:val="both"/>
        <w:rPr>
          <w:rFonts w:ascii="Arial" w:hAnsi="Arial" w:cs="Arial"/>
          <w:b/>
          <w:sz w:val="24"/>
          <w:szCs w:val="24"/>
        </w:rPr>
      </w:pPr>
      <w:hyperlink r:id="rId10" w:history="1">
        <w:r w:rsidR="000F0064" w:rsidRPr="00BB1087">
          <w:rPr>
            <w:rStyle w:val="Lienhypertexte"/>
            <w:rFonts w:ascii="Arial" w:hAnsi="Arial" w:cs="Arial"/>
            <w:b/>
            <w:sz w:val="24"/>
            <w:szCs w:val="24"/>
          </w:rPr>
          <w:t>Exemple 3 : infrastructure</w:t>
        </w:r>
      </w:hyperlink>
      <w:r w:rsidR="000F0064" w:rsidRPr="00BB1087">
        <w:rPr>
          <w:rFonts w:ascii="Arial" w:hAnsi="Arial" w:cs="Arial"/>
          <w:b/>
          <w:sz w:val="24"/>
          <w:szCs w:val="24"/>
        </w:rPr>
        <w:t xml:space="preserve"> </w:t>
      </w:r>
      <w:r w:rsidR="000F0064" w:rsidRPr="00BB1087">
        <w:rPr>
          <w:rFonts w:ascii="Arial" w:hAnsi="Arial" w:cs="Arial"/>
          <w:b/>
          <w:sz w:val="24"/>
          <w:szCs w:val="24"/>
        </w:rPr>
        <w:tab/>
      </w:r>
      <w:r w:rsidR="000F0064" w:rsidRPr="00BB1087">
        <w:rPr>
          <w:rFonts w:ascii="Arial" w:hAnsi="Arial" w:cs="Arial"/>
          <w:b/>
          <w:sz w:val="24"/>
          <w:szCs w:val="24"/>
        </w:rPr>
        <w:tab/>
      </w:r>
      <w:r w:rsidR="000F0064" w:rsidRPr="00BB1087">
        <w:rPr>
          <w:rFonts w:ascii="Arial" w:hAnsi="Arial" w:cs="Arial"/>
          <w:b/>
          <w:sz w:val="24"/>
          <w:szCs w:val="24"/>
        </w:rPr>
        <w:tab/>
      </w:r>
      <w:r w:rsidR="000F0064" w:rsidRPr="00BB1087">
        <w:rPr>
          <w:rFonts w:ascii="Arial" w:hAnsi="Arial" w:cs="Arial"/>
          <w:b/>
          <w:sz w:val="24"/>
          <w:szCs w:val="24"/>
        </w:rPr>
        <w:tab/>
      </w:r>
      <w:hyperlink r:id="rId11" w:history="1">
        <w:r w:rsidR="000F0064" w:rsidRPr="00BB1087">
          <w:rPr>
            <w:rStyle w:val="Lienhypertexte"/>
            <w:rFonts w:ascii="Arial" w:hAnsi="Arial" w:cs="Arial"/>
            <w:b/>
            <w:sz w:val="24"/>
            <w:szCs w:val="24"/>
          </w:rPr>
          <w:t>Exemple 4 : industrie</w:t>
        </w:r>
      </w:hyperlink>
      <w:r w:rsidR="000F0064" w:rsidRPr="00BB1087">
        <w:rPr>
          <w:rFonts w:ascii="Arial" w:hAnsi="Arial" w:cs="Arial"/>
          <w:b/>
          <w:sz w:val="24"/>
          <w:szCs w:val="24"/>
        </w:rPr>
        <w:t xml:space="preserve"> </w:t>
      </w:r>
    </w:p>
    <w:p w:rsidR="000F0064" w:rsidRPr="00BB1087" w:rsidRDefault="000F0064" w:rsidP="00BB1087">
      <w:pPr>
        <w:jc w:val="both"/>
        <w:rPr>
          <w:rFonts w:ascii="Arial" w:hAnsi="Arial" w:cs="Arial"/>
          <w:b/>
          <w:sz w:val="24"/>
          <w:szCs w:val="24"/>
        </w:rPr>
      </w:pPr>
    </w:p>
    <w:p w:rsidR="000F0064" w:rsidRPr="00BB1087" w:rsidRDefault="009308B1" w:rsidP="00BB1087">
      <w:pPr>
        <w:jc w:val="both"/>
        <w:rPr>
          <w:rFonts w:ascii="Arial" w:hAnsi="Arial" w:cs="Arial"/>
          <w:b/>
          <w:sz w:val="24"/>
          <w:szCs w:val="24"/>
        </w:rPr>
      </w:pPr>
      <w:hyperlink r:id="rId12" w:history="1">
        <w:r w:rsidR="000F0064" w:rsidRPr="00BB1087">
          <w:rPr>
            <w:rStyle w:val="Lienhypertexte"/>
            <w:rFonts w:ascii="Arial" w:hAnsi="Arial" w:cs="Arial"/>
            <w:b/>
            <w:sz w:val="24"/>
            <w:szCs w:val="24"/>
          </w:rPr>
          <w:t>Exemple 5 : production énergie</w:t>
        </w:r>
      </w:hyperlink>
      <w:r w:rsidR="000F0064" w:rsidRPr="00BB1087">
        <w:rPr>
          <w:rFonts w:ascii="Arial" w:hAnsi="Arial" w:cs="Arial"/>
          <w:b/>
          <w:sz w:val="24"/>
          <w:szCs w:val="24"/>
        </w:rPr>
        <w:t xml:space="preserve"> </w:t>
      </w:r>
      <w:r w:rsidR="000F0064" w:rsidRPr="00BB1087">
        <w:rPr>
          <w:rFonts w:ascii="Arial" w:hAnsi="Arial" w:cs="Arial"/>
          <w:b/>
          <w:sz w:val="24"/>
          <w:szCs w:val="24"/>
        </w:rPr>
        <w:tab/>
      </w:r>
      <w:r w:rsidR="000F0064" w:rsidRPr="00BB1087">
        <w:rPr>
          <w:rFonts w:ascii="Arial" w:hAnsi="Arial" w:cs="Arial"/>
          <w:b/>
          <w:sz w:val="24"/>
          <w:szCs w:val="24"/>
        </w:rPr>
        <w:tab/>
      </w:r>
      <w:r w:rsidR="000F0064" w:rsidRPr="00BB1087">
        <w:rPr>
          <w:rFonts w:ascii="Arial" w:hAnsi="Arial" w:cs="Arial"/>
          <w:b/>
          <w:sz w:val="24"/>
          <w:szCs w:val="24"/>
        </w:rPr>
        <w:tab/>
      </w:r>
      <w:hyperlink r:id="rId13" w:history="1">
        <w:r w:rsidR="000F0064" w:rsidRPr="00BB1087">
          <w:rPr>
            <w:rStyle w:val="Lienhypertexte"/>
            <w:rFonts w:ascii="Arial" w:hAnsi="Arial" w:cs="Arial"/>
            <w:b/>
            <w:sz w:val="24"/>
            <w:szCs w:val="24"/>
          </w:rPr>
          <w:t>Exemple 6 : distribution</w:t>
        </w:r>
      </w:hyperlink>
      <w:r w:rsidR="000F0064" w:rsidRPr="00BB1087">
        <w:rPr>
          <w:rFonts w:ascii="Arial" w:hAnsi="Arial" w:cs="Arial"/>
          <w:b/>
          <w:sz w:val="24"/>
          <w:szCs w:val="24"/>
        </w:rPr>
        <w:t xml:space="preserve"> </w:t>
      </w:r>
    </w:p>
    <w:sectPr w:rsidR="000F0064" w:rsidRPr="00BB1087" w:rsidSect="009B494B">
      <w:headerReference w:type="default" r:id="rId14"/>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Default="00A94BE6" w:rsidP="003C5D2A">
          <w:pPr>
            <w:jc w:val="center"/>
            <w:rPr>
              <w:b/>
              <w:sz w:val="28"/>
            </w:rPr>
          </w:pPr>
          <w:r>
            <w:rPr>
              <w:b/>
              <w:sz w:val="28"/>
            </w:rPr>
            <w:t>Unité</w:t>
          </w:r>
          <w:r w:rsidR="000B5E3D">
            <w:rPr>
              <w:b/>
              <w:sz w:val="28"/>
            </w:rPr>
            <w:t xml:space="preserve">s U61 </w:t>
          </w:r>
        </w:p>
        <w:p w:rsidR="003C5D2A" w:rsidRPr="009B494B" w:rsidRDefault="003C5D2A" w:rsidP="003C5D2A">
          <w:pPr>
            <w:jc w:val="center"/>
            <w:rPr>
              <w:b/>
            </w:rPr>
          </w:pP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9308B1">
            <w:rPr>
              <w:b/>
              <w:bCs/>
              <w:noProof/>
              <w:sz w:val="16"/>
            </w:rPr>
            <w:t>3</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9308B1">
            <w:rPr>
              <w:b/>
              <w:bCs/>
              <w:noProof/>
              <w:sz w:val="16"/>
            </w:rPr>
            <w:t>5</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nsid w:val="064B11C3"/>
    <w:multiLevelType w:val="hybridMultilevel"/>
    <w:tmpl w:val="81E6BB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4">
    <w:nsid w:val="0B3238B0"/>
    <w:multiLevelType w:val="hybridMultilevel"/>
    <w:tmpl w:val="F724A8B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0832E20"/>
    <w:multiLevelType w:val="hybridMultilevel"/>
    <w:tmpl w:val="3B2EB1A6"/>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AEAA24BE">
      <w:start w:val="2"/>
      <w:numFmt w:val="decimal"/>
      <w:lvlText w:val="%4"/>
      <w:lvlJc w:val="left"/>
      <w:pPr>
        <w:ind w:left="1800" w:hanging="360"/>
      </w:pPr>
      <w:rPr>
        <w:rFonts w:hint="default"/>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6">
    <w:nsid w:val="16F43A32"/>
    <w:multiLevelType w:val="hybridMultilevel"/>
    <w:tmpl w:val="BA00181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C056A"/>
    <w:multiLevelType w:val="hybridMultilevel"/>
    <w:tmpl w:val="BE0695B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1">
    <w:nsid w:val="26F12A08"/>
    <w:multiLevelType w:val="hybridMultilevel"/>
    <w:tmpl w:val="7A883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7395576"/>
    <w:multiLevelType w:val="hybridMultilevel"/>
    <w:tmpl w:val="9E8A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5">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46032C8B"/>
    <w:multiLevelType w:val="hybridMultilevel"/>
    <w:tmpl w:val="34201D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8">
    <w:nsid w:val="4AEE5881"/>
    <w:multiLevelType w:val="hybridMultilevel"/>
    <w:tmpl w:val="1F204FE8"/>
    <w:lvl w:ilvl="0" w:tplc="040C0001">
      <w:start w:val="1"/>
      <w:numFmt w:val="bullet"/>
      <w:lvlText w:val=""/>
      <w:lvlJc w:val="left"/>
      <w:pPr>
        <w:ind w:left="2367" w:hanging="360"/>
      </w:pPr>
      <w:rPr>
        <w:rFonts w:ascii="Symbol" w:hAnsi="Symbo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9">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D5571D0"/>
    <w:multiLevelType w:val="hybridMultilevel"/>
    <w:tmpl w:val="5CB8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E50645"/>
    <w:multiLevelType w:val="hybridMultilevel"/>
    <w:tmpl w:val="770C71A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32ED1"/>
    <w:multiLevelType w:val="hybridMultilevel"/>
    <w:tmpl w:val="7B1C72D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6830FAB"/>
    <w:multiLevelType w:val="hybridMultilevel"/>
    <w:tmpl w:val="AD16CCE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29">
    <w:nsid w:val="7EAC7273"/>
    <w:multiLevelType w:val="hybridMultilevel"/>
    <w:tmpl w:val="09462C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8"/>
  </w:num>
  <w:num w:numId="2">
    <w:abstractNumId w:val="23"/>
  </w:num>
  <w:num w:numId="3">
    <w:abstractNumId w:val="1"/>
  </w:num>
  <w:num w:numId="4">
    <w:abstractNumId w:val="7"/>
  </w:num>
  <w:num w:numId="5">
    <w:abstractNumId w:val="10"/>
  </w:num>
  <w:num w:numId="6">
    <w:abstractNumId w:val="26"/>
  </w:num>
  <w:num w:numId="7">
    <w:abstractNumId w:val="17"/>
  </w:num>
  <w:num w:numId="8">
    <w:abstractNumId w:val="3"/>
  </w:num>
  <w:num w:numId="9">
    <w:abstractNumId w:val="19"/>
  </w:num>
  <w:num w:numId="10">
    <w:abstractNumId w:val="8"/>
  </w:num>
  <w:num w:numId="11">
    <w:abstractNumId w:val="22"/>
  </w:num>
  <w:num w:numId="12">
    <w:abstractNumId w:val="12"/>
  </w:num>
  <w:num w:numId="13">
    <w:abstractNumId w:val="0"/>
  </w:num>
  <w:num w:numId="14">
    <w:abstractNumId w:val="27"/>
  </w:num>
  <w:num w:numId="15">
    <w:abstractNumId w:val="15"/>
  </w:num>
  <w:num w:numId="16">
    <w:abstractNumId w:val="14"/>
  </w:num>
  <w:num w:numId="17">
    <w:abstractNumId w:val="6"/>
  </w:num>
  <w:num w:numId="18">
    <w:abstractNumId w:val="20"/>
  </w:num>
  <w:num w:numId="19">
    <w:abstractNumId w:val="16"/>
  </w:num>
  <w:num w:numId="20">
    <w:abstractNumId w:val="4"/>
  </w:num>
  <w:num w:numId="21">
    <w:abstractNumId w:val="29"/>
  </w:num>
  <w:num w:numId="22">
    <w:abstractNumId w:val="5"/>
  </w:num>
  <w:num w:numId="23">
    <w:abstractNumId w:val="2"/>
  </w:num>
  <w:num w:numId="24">
    <w:abstractNumId w:val="9"/>
  </w:num>
  <w:num w:numId="25">
    <w:abstractNumId w:val="11"/>
  </w:num>
  <w:num w:numId="26">
    <w:abstractNumId w:val="25"/>
  </w:num>
  <w:num w:numId="27">
    <w:abstractNumId w:val="21"/>
  </w:num>
  <w:num w:numId="28">
    <w:abstractNumId w:val="24"/>
  </w:num>
  <w:num w:numId="29">
    <w:abstractNumId w:val="18"/>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A9C"/>
    <w:rsid w:val="000400A1"/>
    <w:rsid w:val="00043430"/>
    <w:rsid w:val="00075E42"/>
    <w:rsid w:val="000B5E3D"/>
    <w:rsid w:val="000F0064"/>
    <w:rsid w:val="00102AFA"/>
    <w:rsid w:val="00106C17"/>
    <w:rsid w:val="001178F8"/>
    <w:rsid w:val="00147CF7"/>
    <w:rsid w:val="001844E6"/>
    <w:rsid w:val="00194A7E"/>
    <w:rsid w:val="001A009C"/>
    <w:rsid w:val="001A0A9F"/>
    <w:rsid w:val="001D40B4"/>
    <w:rsid w:val="00270A22"/>
    <w:rsid w:val="002904FD"/>
    <w:rsid w:val="002B6148"/>
    <w:rsid w:val="002D488A"/>
    <w:rsid w:val="003861CB"/>
    <w:rsid w:val="003B33BC"/>
    <w:rsid w:val="003C1BE7"/>
    <w:rsid w:val="003C5D2A"/>
    <w:rsid w:val="00401F72"/>
    <w:rsid w:val="00437EA0"/>
    <w:rsid w:val="0049786E"/>
    <w:rsid w:val="004A5F34"/>
    <w:rsid w:val="004C19BF"/>
    <w:rsid w:val="004D7188"/>
    <w:rsid w:val="005404F8"/>
    <w:rsid w:val="005751E8"/>
    <w:rsid w:val="005F7CA5"/>
    <w:rsid w:val="00610E60"/>
    <w:rsid w:val="00694BCF"/>
    <w:rsid w:val="00755DC6"/>
    <w:rsid w:val="007A1F39"/>
    <w:rsid w:val="007D12F3"/>
    <w:rsid w:val="00804E20"/>
    <w:rsid w:val="00884690"/>
    <w:rsid w:val="009308B1"/>
    <w:rsid w:val="009B494B"/>
    <w:rsid w:val="00A106BD"/>
    <w:rsid w:val="00A150BC"/>
    <w:rsid w:val="00A43354"/>
    <w:rsid w:val="00A94951"/>
    <w:rsid w:val="00A94BE6"/>
    <w:rsid w:val="00AF1106"/>
    <w:rsid w:val="00B01AE6"/>
    <w:rsid w:val="00BB1087"/>
    <w:rsid w:val="00C26DC1"/>
    <w:rsid w:val="00C54779"/>
    <w:rsid w:val="00CD1F0C"/>
    <w:rsid w:val="00CE3257"/>
    <w:rsid w:val="00D42D13"/>
    <w:rsid w:val="00D94D02"/>
    <w:rsid w:val="00DB3762"/>
    <w:rsid w:val="00DC5DA6"/>
    <w:rsid w:val="00E12C23"/>
    <w:rsid w:val="00E50333"/>
    <w:rsid w:val="00F24714"/>
    <w:rsid w:val="00F30B49"/>
    <w:rsid w:val="00F43F7A"/>
    <w:rsid w:val="00F56DAF"/>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1178F8"/>
    <w:pPr>
      <w:numPr>
        <w:numId w:val="22"/>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1178F8"/>
    <w:rPr>
      <w:rFonts w:ascii="Arial" w:eastAsia="Arial Unicode MS" w:hAnsi="Arial" w:cs="Arial"/>
      <w:b/>
      <w:kern w:val="16"/>
      <w:sz w:val="24"/>
      <w:szCs w:val="24"/>
      <w:lang w:eastAsia="fr-FR"/>
    </w:rPr>
  </w:style>
  <w:style w:type="character" w:styleId="Lienhypertextesuivivisit">
    <w:name w:val="FollowedHyperlink"/>
    <w:basedOn w:val="Policepardfaut"/>
    <w:uiPriority w:val="99"/>
    <w:semiHidden/>
    <w:unhideWhenUsed/>
    <w:rsid w:val="000F00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1178F8"/>
    <w:pPr>
      <w:numPr>
        <w:numId w:val="22"/>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1178F8"/>
    <w:rPr>
      <w:rFonts w:ascii="Arial" w:eastAsia="Arial Unicode MS" w:hAnsi="Arial" w:cs="Arial"/>
      <w:b/>
      <w:kern w:val="16"/>
      <w:sz w:val="24"/>
      <w:szCs w:val="24"/>
      <w:lang w:eastAsia="fr-FR"/>
    </w:rPr>
  </w:style>
  <w:style w:type="character" w:styleId="Lienhypertextesuivivisit">
    <w:name w:val="FollowedHyperlink"/>
    <w:basedOn w:val="Policepardfaut"/>
    <w:uiPriority w:val="99"/>
    <w:semiHidden/>
    <w:unhideWhenUsed/>
    <w:rsid w:val="000F0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che%20Exemple%20U61-U62%20Ex1%20Pharmacie.docx" TargetMode="External"/><Relationship Id="rId13" Type="http://schemas.openxmlformats.org/officeDocument/2006/relationships/hyperlink" Target="Fiche%20Exemple%20U61-U62%20Ex6%20Distributio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che%20Exemple%20U61-U62%20Ex5%20Production%20Energi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che%20Exemple%20U61-U62%20Ex4%20Industri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che%20Exemple%20U61-U62%20Ex3%20Infrastructure.docx" TargetMode="External"/><Relationship Id="rId4" Type="http://schemas.openxmlformats.org/officeDocument/2006/relationships/settings" Target="settings.xml"/><Relationship Id="rId9" Type="http://schemas.openxmlformats.org/officeDocument/2006/relationships/hyperlink" Target="Fiche%20Exemple%20U61-U62%20Ex2%20Station%20relevage.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1803</Words>
  <Characters>9921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30</cp:revision>
  <dcterms:created xsi:type="dcterms:W3CDTF">2020-04-15T05:04:00Z</dcterms:created>
  <dcterms:modified xsi:type="dcterms:W3CDTF">2020-05-18T15:29:00Z</dcterms:modified>
</cp:coreProperties>
</file>