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54" w:rsidRPr="00E10F37" w:rsidRDefault="00A43354" w:rsidP="00E10F37">
      <w:pPr>
        <w:pStyle w:val="titre"/>
        <w:pBdr>
          <w:top w:val="none" w:sz="0" w:space="0" w:color="auto"/>
          <w:left w:val="none" w:sz="0" w:space="0" w:color="auto"/>
          <w:bottom w:val="none" w:sz="0" w:space="0" w:color="auto"/>
          <w:right w:val="none" w:sz="0" w:space="0" w:color="auto"/>
        </w:pBdr>
        <w:spacing w:after="0"/>
        <w:jc w:val="both"/>
        <w:rPr>
          <w:sz w:val="24"/>
          <w:szCs w:val="24"/>
        </w:rPr>
      </w:pPr>
    </w:p>
    <w:p w:rsidR="00E10F37" w:rsidRPr="00E10F37" w:rsidRDefault="00374CE9" w:rsidP="00E10F37">
      <w:pPr>
        <w:jc w:val="both"/>
        <w:rPr>
          <w:rFonts w:ascii="Arial" w:hAnsi="Arial" w:cs="Arial"/>
          <w:b/>
          <w:bCs/>
          <w:sz w:val="24"/>
          <w:szCs w:val="24"/>
        </w:rPr>
      </w:pPr>
      <w:r>
        <w:rPr>
          <w:rFonts w:ascii="Arial" w:hAnsi="Arial" w:cs="Arial"/>
          <w:b/>
          <w:bCs/>
          <w:sz w:val="24"/>
          <w:szCs w:val="24"/>
        </w:rPr>
        <w:t>Cadr</w:t>
      </w:r>
      <w:r w:rsidR="00E10F37" w:rsidRPr="00E10F37">
        <w:rPr>
          <w:rFonts w:ascii="Arial" w:hAnsi="Arial" w:cs="Arial"/>
          <w:b/>
          <w:bCs/>
          <w:sz w:val="24"/>
          <w:szCs w:val="24"/>
        </w:rPr>
        <w:t>e général</w:t>
      </w:r>
    </w:p>
    <w:p w:rsidR="00374CE9" w:rsidRDefault="00374CE9"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formation du futur technicien supérieur en électrotechnique s’appuie sur la résolution de problèmes dans un contexte professionnel en lien avec les </w:t>
      </w:r>
      <w:r w:rsidR="00693307">
        <w:rPr>
          <w:rFonts w:ascii="Arial" w:hAnsi="Arial" w:cs="Arial"/>
          <w:sz w:val="24"/>
          <w:szCs w:val="24"/>
        </w:rPr>
        <w:t>six</w:t>
      </w:r>
      <w:r w:rsidRPr="00E10F37">
        <w:rPr>
          <w:rFonts w:ascii="Arial" w:hAnsi="Arial" w:cs="Arial"/>
          <w:sz w:val="24"/>
          <w:szCs w:val="24"/>
        </w:rPr>
        <w:t xml:space="preserve"> secteurs décrit dans le RAP. Les activités d’analyse-diagnostic des performances globales des installations et des équipements, mais également les activités de maintenance, préventive, prévisionnelle et corrective sont des préoccupations constantes.</w:t>
      </w:r>
    </w:p>
    <w:p w:rsidR="00E10F37" w:rsidRPr="00E10F37" w:rsidRDefault="00E10F37" w:rsidP="00E10F37">
      <w:pPr>
        <w:jc w:val="both"/>
        <w:rPr>
          <w:rFonts w:ascii="Arial" w:hAnsi="Arial" w:cs="Arial"/>
          <w:sz w:val="24"/>
          <w:szCs w:val="24"/>
        </w:rPr>
      </w:pPr>
      <w:r w:rsidRPr="00E10F37">
        <w:rPr>
          <w:rFonts w:ascii="Arial" w:hAnsi="Arial" w:cs="Arial"/>
          <w:sz w:val="24"/>
          <w:szCs w:val="24"/>
        </w:rPr>
        <w:t>Ces installations représentatives actuelles du domaine de l’électrotechnicien nécessitent pour leur compréhension l’approche simultanée du STI et de la physique-chimie.</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L’enseignement professionnel « Analyse, diagnostic, maintenance » est fédérateur des enseignements de physique-chimie et de STI. Deux approches convergentes pour une action simultanée : </w:t>
      </w:r>
    </w:p>
    <w:p w:rsidR="00E10F37" w:rsidRPr="00E10F37" w:rsidRDefault="00E10F37" w:rsidP="00E10F37">
      <w:pPr>
        <w:pStyle w:val="Paragraphedeliste"/>
        <w:numPr>
          <w:ilvl w:val="0"/>
          <w:numId w:val="29"/>
        </w:numPr>
        <w:spacing w:after="0" w:line="276" w:lineRule="auto"/>
        <w:jc w:val="both"/>
        <w:rPr>
          <w:rFonts w:ascii="Arial" w:hAnsi="Arial" w:cs="Arial"/>
          <w:sz w:val="24"/>
          <w:szCs w:val="24"/>
        </w:rPr>
      </w:pPr>
      <w:r w:rsidRPr="00E10F37">
        <w:rPr>
          <w:rFonts w:ascii="Arial" w:hAnsi="Arial" w:cs="Arial"/>
          <w:sz w:val="24"/>
          <w:szCs w:val="24"/>
        </w:rPr>
        <w:t xml:space="preserve">l’approche </w:t>
      </w:r>
      <w:r w:rsidR="00895E30">
        <w:rPr>
          <w:rFonts w:ascii="Arial" w:hAnsi="Arial" w:cs="Arial"/>
          <w:sz w:val="24"/>
          <w:szCs w:val="24"/>
        </w:rPr>
        <w:t>de</w:t>
      </w:r>
      <w:r w:rsidRPr="00E10F37">
        <w:rPr>
          <w:rFonts w:ascii="Arial" w:hAnsi="Arial" w:cs="Arial"/>
          <w:sz w:val="24"/>
          <w:szCs w:val="24"/>
        </w:rPr>
        <w:t xml:space="preserve"> STI plus axée sur : « à quelle fonction d’usage doit répondre l’installation et quelle solution technique est la mieux adaptée ? » ;</w:t>
      </w:r>
    </w:p>
    <w:p w:rsidR="00E10F37" w:rsidRPr="00E10F37" w:rsidRDefault="00E10F37" w:rsidP="00E10F37">
      <w:pPr>
        <w:pStyle w:val="Paragraphedeliste"/>
        <w:numPr>
          <w:ilvl w:val="0"/>
          <w:numId w:val="29"/>
        </w:numPr>
        <w:spacing w:after="0" w:line="276" w:lineRule="auto"/>
        <w:jc w:val="both"/>
        <w:rPr>
          <w:rFonts w:ascii="Arial" w:hAnsi="Arial" w:cs="Arial"/>
          <w:sz w:val="24"/>
          <w:szCs w:val="24"/>
        </w:rPr>
      </w:pPr>
      <w:r w:rsidRPr="00E10F37">
        <w:rPr>
          <w:rFonts w:ascii="Arial" w:hAnsi="Arial" w:cs="Arial"/>
          <w:sz w:val="24"/>
          <w:szCs w:val="24"/>
        </w:rPr>
        <w:t>l’approche de la physique-chimie plus axée sur : « quelles lois de physiques, quelles transformations d’énergie ou de signaux permettent de comprendre et d’améliorer le fonctionnement de l’installation</w:t>
      </w:r>
      <w:r w:rsidR="00EA6921">
        <w:rPr>
          <w:rFonts w:ascii="Arial" w:hAnsi="Arial" w:cs="Arial"/>
          <w:sz w:val="24"/>
          <w:szCs w:val="24"/>
        </w:rPr>
        <w:t xml:space="preserve"> </w:t>
      </w:r>
      <w:r w:rsidR="00EA6921" w:rsidRPr="00E10F37">
        <w:rPr>
          <w:rFonts w:ascii="Arial" w:hAnsi="Arial" w:cs="Arial"/>
          <w:sz w:val="24"/>
          <w:szCs w:val="24"/>
        </w:rPr>
        <w:t>»</w:t>
      </w:r>
      <w:bookmarkStart w:id="0" w:name="_GoBack"/>
      <w:bookmarkEnd w:id="0"/>
      <w:r w:rsidRPr="00E10F37">
        <w:rPr>
          <w:rFonts w:ascii="Arial" w:hAnsi="Arial" w:cs="Arial"/>
          <w:sz w:val="24"/>
          <w:szCs w:val="24"/>
        </w:rPr>
        <w:t>.</w:t>
      </w:r>
    </w:p>
    <w:p w:rsidR="00E10F37" w:rsidRPr="00E10F37" w:rsidRDefault="00E10F37" w:rsidP="00E10F37">
      <w:pPr>
        <w:jc w:val="both"/>
        <w:rPr>
          <w:rFonts w:ascii="Arial" w:hAnsi="Arial" w:cs="Arial"/>
          <w:sz w:val="24"/>
          <w:szCs w:val="24"/>
        </w:rPr>
      </w:pPr>
      <w:r w:rsidRPr="00E10F37">
        <w:rPr>
          <w:rFonts w:ascii="Arial" w:hAnsi="Arial" w:cs="Arial"/>
          <w:sz w:val="24"/>
          <w:szCs w:val="24"/>
        </w:rPr>
        <w:t>L’action simultanée, de ces deux approches, permet d’apporter à l’étudiant des points de vue différents sur une même problématique, dans un même lieu et au même moment. Elle renforce la complémentarité de ces deux enseignements et nourrit le caractère professionnel de la formation.</w:t>
      </w:r>
    </w:p>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Cadre réglementaire</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Le référentiel d’activités professionnelles propose </w:t>
      </w:r>
      <w:r w:rsidR="00693307">
        <w:rPr>
          <w:rFonts w:ascii="Arial" w:hAnsi="Arial" w:cs="Arial"/>
          <w:sz w:val="24"/>
          <w:szCs w:val="24"/>
        </w:rPr>
        <w:t>deux</w:t>
      </w:r>
      <w:r w:rsidRPr="00E10F37">
        <w:rPr>
          <w:rFonts w:ascii="Arial" w:hAnsi="Arial" w:cs="Arial"/>
          <w:sz w:val="24"/>
          <w:szCs w:val="24"/>
        </w:rPr>
        <w:t xml:space="preserve"> activités distinctes et leurs tâches professionnelles associées :</w:t>
      </w:r>
    </w:p>
    <w:p w:rsidR="00E10F37" w:rsidRPr="00E10F37" w:rsidRDefault="00E10F37" w:rsidP="00E10F37">
      <w:pPr>
        <w:ind w:left="708"/>
        <w:jc w:val="both"/>
        <w:rPr>
          <w:rFonts w:ascii="Arial" w:hAnsi="Arial" w:cs="Arial"/>
          <w:sz w:val="24"/>
          <w:szCs w:val="24"/>
        </w:rPr>
      </w:pPr>
      <w:r w:rsidRPr="00E10F37">
        <w:rPr>
          <w:rFonts w:ascii="Arial" w:hAnsi="Arial" w:cs="Arial"/>
          <w:sz w:val="24"/>
          <w:szCs w:val="24"/>
        </w:rPr>
        <w:t>Activité 3 : analyse – diagnostic</w:t>
      </w:r>
      <w:r w:rsidR="00895E30">
        <w:rPr>
          <w:rFonts w:ascii="Arial" w:hAnsi="Arial" w:cs="Arial"/>
          <w:sz w:val="24"/>
          <w:szCs w:val="24"/>
        </w:rPr>
        <w:t> :</w:t>
      </w:r>
    </w:p>
    <w:p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3.1 : proposer un protocole pour analyser le fonctionnement et/ou le comportement de l’installation</w:t>
      </w:r>
      <w:r w:rsidR="00895E30">
        <w:rPr>
          <w:rFonts w:ascii="Arial" w:hAnsi="Arial" w:cs="Arial"/>
          <w:sz w:val="24"/>
          <w:szCs w:val="24"/>
        </w:rPr>
        <w:t> ;</w:t>
      </w:r>
    </w:p>
    <w:p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3.2 : mesurer et contrôler l’installation, exploiter les mesures pour faire le diagnostic</w:t>
      </w:r>
      <w:r w:rsidR="00895E30">
        <w:rPr>
          <w:rFonts w:ascii="Arial" w:hAnsi="Arial" w:cs="Arial"/>
          <w:sz w:val="24"/>
          <w:szCs w:val="24"/>
        </w:rPr>
        <w:t> ;</w:t>
      </w:r>
    </w:p>
    <w:p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3.3 : formuler des préconisations</w:t>
      </w:r>
      <w:r w:rsidR="00895E30">
        <w:rPr>
          <w:rFonts w:ascii="Arial" w:hAnsi="Arial" w:cs="Arial"/>
          <w:sz w:val="24"/>
          <w:szCs w:val="24"/>
        </w:rPr>
        <w:t>.</w:t>
      </w:r>
    </w:p>
    <w:p w:rsidR="00E10F37" w:rsidRPr="00E10F37" w:rsidRDefault="00E10F37" w:rsidP="00E10F37">
      <w:pPr>
        <w:ind w:left="708"/>
        <w:jc w:val="both"/>
        <w:rPr>
          <w:rFonts w:ascii="Arial" w:hAnsi="Arial" w:cs="Arial"/>
          <w:sz w:val="24"/>
          <w:szCs w:val="24"/>
        </w:rPr>
      </w:pPr>
      <w:r w:rsidRPr="00E10F37">
        <w:rPr>
          <w:rFonts w:ascii="Arial" w:hAnsi="Arial" w:cs="Arial"/>
          <w:sz w:val="24"/>
          <w:szCs w:val="24"/>
        </w:rPr>
        <w:t>Activité 4 : maintenance d’une installation électrique</w:t>
      </w:r>
      <w:r w:rsidR="00895E30">
        <w:rPr>
          <w:rFonts w:ascii="Arial" w:hAnsi="Arial" w:cs="Arial"/>
          <w:sz w:val="24"/>
          <w:szCs w:val="24"/>
        </w:rPr>
        <w:t> :</w:t>
      </w:r>
    </w:p>
    <w:p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4.1 : organiser la maintenance</w:t>
      </w:r>
      <w:r w:rsidR="00895E30">
        <w:rPr>
          <w:rFonts w:ascii="Arial" w:hAnsi="Arial" w:cs="Arial"/>
          <w:sz w:val="24"/>
          <w:szCs w:val="24"/>
        </w:rPr>
        <w:t> ;</w:t>
      </w:r>
    </w:p>
    <w:p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4.2 : réaliser la maintenance préventive ou prévisionnelle</w:t>
      </w:r>
      <w:r w:rsidR="00895E30">
        <w:rPr>
          <w:rFonts w:ascii="Arial" w:hAnsi="Arial" w:cs="Arial"/>
          <w:sz w:val="24"/>
          <w:szCs w:val="24"/>
        </w:rPr>
        <w:t> ;</w:t>
      </w:r>
    </w:p>
    <w:p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4.3 : réaliser la maintenance corrective</w:t>
      </w:r>
      <w:r w:rsidR="00895E30">
        <w:rPr>
          <w:rFonts w:ascii="Arial" w:hAnsi="Arial" w:cs="Arial"/>
          <w:sz w:val="24"/>
          <w:szCs w:val="24"/>
        </w:rPr>
        <w:t>.</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Le référentiel de certification instaure une nouvelle épreuve U51, </w:t>
      </w:r>
      <w:r w:rsidR="0053285A">
        <w:rPr>
          <w:rFonts w:ascii="Arial" w:hAnsi="Arial" w:cs="Arial"/>
          <w:i/>
          <w:sz w:val="24"/>
          <w:szCs w:val="24"/>
        </w:rPr>
        <w:t>a</w:t>
      </w:r>
      <w:r w:rsidRPr="00E10F37">
        <w:rPr>
          <w:rFonts w:ascii="Arial" w:hAnsi="Arial" w:cs="Arial"/>
          <w:i/>
          <w:sz w:val="24"/>
          <w:szCs w:val="24"/>
        </w:rPr>
        <w:t xml:space="preserve">nalyse, </w:t>
      </w:r>
      <w:r w:rsidR="0053285A">
        <w:rPr>
          <w:rFonts w:ascii="Arial" w:hAnsi="Arial" w:cs="Arial"/>
          <w:i/>
          <w:sz w:val="24"/>
          <w:szCs w:val="24"/>
        </w:rPr>
        <w:t>d</w:t>
      </w:r>
      <w:r w:rsidRPr="00E10F37">
        <w:rPr>
          <w:rFonts w:ascii="Arial" w:hAnsi="Arial" w:cs="Arial"/>
          <w:i/>
          <w:sz w:val="24"/>
          <w:szCs w:val="24"/>
        </w:rPr>
        <w:t xml:space="preserve">iagnostic – </w:t>
      </w:r>
      <w:r w:rsidR="0053285A">
        <w:rPr>
          <w:rFonts w:ascii="Arial" w:hAnsi="Arial" w:cs="Arial"/>
          <w:i/>
          <w:sz w:val="24"/>
          <w:szCs w:val="24"/>
        </w:rPr>
        <w:t>m</w:t>
      </w:r>
      <w:r w:rsidRPr="00E10F37">
        <w:rPr>
          <w:rFonts w:ascii="Arial" w:hAnsi="Arial" w:cs="Arial"/>
          <w:i/>
          <w:sz w:val="24"/>
          <w:szCs w:val="24"/>
        </w:rPr>
        <w:t>aintenance,</w:t>
      </w:r>
      <w:r w:rsidRPr="00E10F37">
        <w:rPr>
          <w:rFonts w:ascii="Arial" w:hAnsi="Arial" w:cs="Arial"/>
          <w:sz w:val="24"/>
          <w:szCs w:val="24"/>
        </w:rPr>
        <w:t xml:space="preserve"> évaluant le niveau d’acquisition des 4 compétences nécessaires pour mener ces activités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C13 : mesurer les grandeurs caractéristiques d’un ouvrage, d’une installation, d’un équipement électrique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C17 : réaliser un diagnostic de performance y compris énergétique, de sécurité, d’un ouvrage, d’une installation, d’un équipement électrique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lastRenderedPageBreak/>
        <w:t>C18 : réaliser des opérations de maintenance sur un ouvrage, une installation, un équipement électrique.</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grille horaire </w:t>
      </w:r>
    </w:p>
    <w:tbl>
      <w:tblPr>
        <w:tblStyle w:val="Grilledutableau"/>
        <w:tblW w:w="10360" w:type="dxa"/>
        <w:tblInd w:w="-176" w:type="dxa"/>
        <w:tblLayout w:type="fixed"/>
        <w:tblLook w:val="04A0" w:firstRow="1" w:lastRow="0" w:firstColumn="1" w:lastColumn="0" w:noHBand="0" w:noVBand="1"/>
      </w:tblPr>
      <w:tblGrid>
        <w:gridCol w:w="2221"/>
        <w:gridCol w:w="1184"/>
        <w:gridCol w:w="889"/>
        <w:gridCol w:w="591"/>
        <w:gridCol w:w="741"/>
        <w:gridCol w:w="1184"/>
        <w:gridCol w:w="738"/>
        <w:gridCol w:w="591"/>
        <w:gridCol w:w="741"/>
        <w:gridCol w:w="1480"/>
      </w:tblGrid>
      <w:tr w:rsidR="00E10F37" w:rsidRPr="00E10F37" w:rsidTr="001815DB">
        <w:trPr>
          <w:trHeight w:val="387"/>
        </w:trPr>
        <w:tc>
          <w:tcPr>
            <w:tcW w:w="2221" w:type="dxa"/>
            <w:tcBorders>
              <w:top w:val="single" w:sz="4" w:space="0" w:color="auto"/>
              <w:left w:val="single" w:sz="4" w:space="0" w:color="auto"/>
              <w:bottom w:val="single" w:sz="4" w:space="0" w:color="auto"/>
              <w:right w:val="double" w:sz="4" w:space="0" w:color="auto"/>
            </w:tcBorders>
            <w:vAlign w:val="center"/>
            <w:hideMark/>
          </w:tcPr>
          <w:p w:rsidR="00E10F37" w:rsidRPr="00E10F37" w:rsidRDefault="00E10F37" w:rsidP="00E10F37">
            <w:pPr>
              <w:jc w:val="both"/>
              <w:rPr>
                <w:rFonts w:ascii="Arial" w:eastAsia="Times New Roman" w:hAnsi="Arial" w:cs="Arial"/>
                <w:b/>
                <w:i/>
                <w:color w:val="000000" w:themeColor="text1"/>
                <w:sz w:val="24"/>
                <w:szCs w:val="24"/>
                <w:lang w:eastAsia="fr-FR"/>
              </w:rPr>
            </w:pPr>
            <w:r w:rsidRPr="00E10F37">
              <w:rPr>
                <w:rFonts w:ascii="Arial" w:eastAsia="Times New Roman" w:hAnsi="Arial" w:cs="Arial"/>
                <w:b/>
                <w:i/>
                <w:color w:val="000000" w:themeColor="text1"/>
                <w:sz w:val="24"/>
                <w:szCs w:val="24"/>
                <w:lang w:eastAsia="fr-FR"/>
              </w:rPr>
              <w:t>Analyse, diagnostic, maintenance</w:t>
            </w:r>
          </w:p>
        </w:tc>
        <w:tc>
          <w:tcPr>
            <w:tcW w:w="1184" w:type="dxa"/>
            <w:tcBorders>
              <w:top w:val="single" w:sz="4" w:space="0" w:color="auto"/>
              <w:left w:val="double" w:sz="4" w:space="0" w:color="auto"/>
              <w:bottom w:val="single" w:sz="4" w:space="0" w:color="auto"/>
              <w:right w:val="single" w:sz="4" w:space="0" w:color="auto"/>
            </w:tcBorders>
            <w:vAlign w:val="center"/>
            <w:hideMark/>
          </w:tcPr>
          <w:p w:rsidR="00E10F37" w:rsidRPr="00E10F37" w:rsidRDefault="00E10F37" w:rsidP="00E10F37">
            <w:pPr>
              <w:jc w:val="both"/>
              <w:rPr>
                <w:rFonts w:ascii="Arial" w:eastAsia="Times New Roman" w:hAnsi="Arial" w:cs="Arial"/>
                <w:b/>
                <w:color w:val="000000" w:themeColor="text1"/>
                <w:sz w:val="24"/>
                <w:szCs w:val="24"/>
                <w:lang w:eastAsia="fr-FR"/>
              </w:rPr>
            </w:pPr>
            <w:r w:rsidRPr="00E10F37">
              <w:rPr>
                <w:rFonts w:ascii="Arial" w:eastAsia="Times New Roman" w:hAnsi="Arial" w:cs="Arial"/>
                <w:b/>
                <w:color w:val="000000" w:themeColor="text1"/>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591" w:type="dxa"/>
            <w:tcBorders>
              <w:top w:val="single" w:sz="4" w:space="0" w:color="auto"/>
              <w:left w:val="single" w:sz="4" w:space="0" w:color="auto"/>
              <w:bottom w:val="single" w:sz="4" w:space="0" w:color="auto"/>
              <w:right w:val="sing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741" w:type="dxa"/>
            <w:tcBorders>
              <w:top w:val="single" w:sz="4" w:space="0" w:color="auto"/>
              <w:left w:val="single" w:sz="4" w:space="0" w:color="auto"/>
              <w:bottom w:val="single" w:sz="4" w:space="0" w:color="auto"/>
              <w:right w:val="doub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1184" w:type="dxa"/>
            <w:tcBorders>
              <w:top w:val="single" w:sz="4" w:space="0" w:color="auto"/>
              <w:left w:val="double" w:sz="4" w:space="0" w:color="auto"/>
              <w:bottom w:val="single" w:sz="4" w:space="0" w:color="auto"/>
              <w:right w:val="single" w:sz="4" w:space="0" w:color="auto"/>
            </w:tcBorders>
            <w:vAlign w:val="center"/>
            <w:hideMark/>
          </w:tcPr>
          <w:p w:rsidR="00E10F37" w:rsidRPr="00E10F37" w:rsidRDefault="00E10F37" w:rsidP="00E10F37">
            <w:pPr>
              <w:jc w:val="both"/>
              <w:rPr>
                <w:rFonts w:ascii="Arial" w:eastAsia="Times New Roman" w:hAnsi="Arial" w:cs="Arial"/>
                <w:b/>
                <w:sz w:val="24"/>
                <w:szCs w:val="24"/>
                <w:lang w:eastAsia="fr-FR"/>
              </w:rPr>
            </w:pPr>
            <w:r w:rsidRPr="00E10F37">
              <w:rPr>
                <w:rFonts w:ascii="Arial" w:eastAsia="Times New Roman" w:hAnsi="Arial" w:cs="Arial"/>
                <w:b/>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738" w:type="dxa"/>
            <w:tcBorders>
              <w:top w:val="single" w:sz="4" w:space="0" w:color="auto"/>
              <w:left w:val="single" w:sz="4" w:space="0" w:color="auto"/>
              <w:bottom w:val="single" w:sz="4" w:space="0" w:color="auto"/>
              <w:right w:val="sing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591" w:type="dxa"/>
            <w:tcBorders>
              <w:top w:val="single" w:sz="4" w:space="0" w:color="auto"/>
              <w:left w:val="single" w:sz="4" w:space="0" w:color="auto"/>
              <w:bottom w:val="single" w:sz="4" w:space="0" w:color="auto"/>
              <w:right w:val="sing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741" w:type="dxa"/>
            <w:tcBorders>
              <w:top w:val="single" w:sz="4" w:space="0" w:color="auto"/>
              <w:left w:val="single" w:sz="4" w:space="0" w:color="auto"/>
              <w:bottom w:val="single" w:sz="4" w:space="0" w:color="auto"/>
              <w:right w:val="doub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1480" w:type="dxa"/>
            <w:tcBorders>
              <w:top w:val="single" w:sz="4" w:space="0" w:color="auto"/>
              <w:left w:val="double" w:sz="4" w:space="0" w:color="auto"/>
              <w:bottom w:val="single" w:sz="4" w:space="0" w:color="auto"/>
              <w:right w:val="double" w:sz="4" w:space="0" w:color="auto"/>
            </w:tcBorders>
            <w:vAlign w:val="center"/>
            <w:hideMark/>
          </w:tcPr>
          <w:p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180</w:t>
            </w:r>
          </w:p>
        </w:tc>
      </w:tr>
    </w:tbl>
    <w:p w:rsidR="00E10F37" w:rsidRPr="00E10F37" w:rsidRDefault="00E10F37" w:rsidP="00E10F37">
      <w:pPr>
        <w:jc w:val="both"/>
        <w:rPr>
          <w:rFonts w:ascii="Arial" w:eastAsia="Times New Roman" w:hAnsi="Arial" w:cs="Arial"/>
          <w:color w:val="000000" w:themeColor="text1"/>
          <w:sz w:val="24"/>
          <w:szCs w:val="24"/>
          <w:lang w:eastAsia="fr-FR"/>
        </w:rPr>
      </w:pPr>
      <w:r w:rsidRPr="001C08B6">
        <w:rPr>
          <w:rFonts w:ascii="Arial" w:hAnsi="Arial" w:cs="Arial"/>
          <w:color w:val="000000" w:themeColor="text1"/>
          <w:sz w:val="24"/>
          <w:szCs w:val="24"/>
          <w:vertAlign w:val="superscript"/>
        </w:rPr>
        <w:t>(7)</w:t>
      </w:r>
      <w:r w:rsidRPr="00E10F37">
        <w:rPr>
          <w:rFonts w:ascii="Arial" w:hAnsi="Arial" w:cs="Arial"/>
          <w:color w:val="000000" w:themeColor="text1"/>
          <w:sz w:val="24"/>
          <w:szCs w:val="24"/>
        </w:rPr>
        <w:t xml:space="preserve"> : Cet enseignement est défini sous la responsabilité partagée des deux enseignants : STI et physique-chimie. </w:t>
      </w:r>
      <w:r w:rsidRPr="00E10F37">
        <w:rPr>
          <w:rFonts w:ascii="Arial" w:hAnsi="Arial" w:cs="Arial"/>
          <w:b/>
          <w:color w:val="000000" w:themeColor="text1"/>
          <w:sz w:val="24"/>
          <w:szCs w:val="24"/>
        </w:rPr>
        <w:t>Il est pris en charge simultanément par un enseignant de STI et un enseignant de physique-chimie (deux enseignants dans une division) dès lors que l’effectif de la division est supérieur à 15 étudiants.</w:t>
      </w:r>
      <w:r w:rsidRPr="00E10F37">
        <w:rPr>
          <w:rFonts w:ascii="Arial" w:hAnsi="Arial" w:cs="Arial"/>
          <w:color w:val="000000" w:themeColor="text1"/>
          <w:sz w:val="24"/>
          <w:szCs w:val="24"/>
        </w:rPr>
        <w:t xml:space="preserve"> Lorsque l’effectif de la division est inférieur à 16 étudiants, une autre organisation pédagogique doit permettre l’intervention coordonnée des deux professeurs</w:t>
      </w:r>
      <w:r w:rsidR="00895E30" w:rsidRPr="00E10F37">
        <w:rPr>
          <w:rFonts w:ascii="Arial" w:eastAsia="Times New Roman" w:hAnsi="Arial" w:cs="Arial"/>
          <w:color w:val="000000" w:themeColor="text1"/>
          <w:sz w:val="24"/>
          <w:szCs w:val="24"/>
          <w:lang w:eastAsia="fr-FR"/>
        </w:rPr>
        <w:t>)</w:t>
      </w:r>
      <w:r w:rsidRPr="00E10F37">
        <w:rPr>
          <w:rFonts w:ascii="Arial" w:eastAsia="Times New Roman" w:hAnsi="Arial" w:cs="Arial"/>
          <w:color w:val="000000" w:themeColor="text1"/>
          <w:sz w:val="24"/>
          <w:szCs w:val="24"/>
          <w:lang w:eastAsia="fr-FR"/>
        </w:rPr>
        <w:t xml:space="preserve">. </w:t>
      </w:r>
      <w:r w:rsidRPr="00E10F37">
        <w:rPr>
          <w:rFonts w:ascii="Arial" w:eastAsia="Times New Roman" w:hAnsi="Arial" w:cs="Arial"/>
          <w:sz w:val="24"/>
          <w:szCs w:val="24"/>
          <w:lang w:eastAsia="fr-FR"/>
        </w:rPr>
        <w:t>Cet enseignement est effectué en salle de projet, en laboratoire, en atelier ou sur site extérieur.</w:t>
      </w:r>
    </w:p>
    <w:p w:rsidR="001C08B6" w:rsidRDefault="001C08B6"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La formation</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Durant 4 semestres, à raison de 3h/semaine, les étudiants mènent des activités de formation, d’évaluation formative puis certificative dans le champ analyse/diagnostic et maintenance. L’équipe est constituée d’un professeur de STI et d’un professeur de Physique-Chimie intervenant en </w:t>
      </w:r>
      <w:proofErr w:type="spellStart"/>
      <w:r w:rsidRPr="00E10F37">
        <w:rPr>
          <w:rFonts w:ascii="Arial" w:hAnsi="Arial" w:cs="Arial"/>
          <w:sz w:val="24"/>
          <w:szCs w:val="24"/>
        </w:rPr>
        <w:t>co</w:t>
      </w:r>
      <w:proofErr w:type="spellEnd"/>
      <w:r w:rsidRPr="00E10F37">
        <w:rPr>
          <w:rFonts w:ascii="Arial" w:hAnsi="Arial" w:cs="Arial"/>
          <w:sz w:val="24"/>
          <w:szCs w:val="24"/>
        </w:rPr>
        <w:t>-enseignement.</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w:t>
      </w:r>
      <w:proofErr w:type="spellStart"/>
      <w:r w:rsidRPr="00E10F37">
        <w:rPr>
          <w:rFonts w:ascii="Arial" w:hAnsi="Arial" w:cs="Arial"/>
          <w:sz w:val="24"/>
          <w:szCs w:val="24"/>
        </w:rPr>
        <w:t>co</w:t>
      </w:r>
      <w:proofErr w:type="spellEnd"/>
      <w:r w:rsidRPr="00E10F37">
        <w:rPr>
          <w:rFonts w:ascii="Arial" w:hAnsi="Arial" w:cs="Arial"/>
          <w:sz w:val="24"/>
          <w:szCs w:val="24"/>
        </w:rPr>
        <w:t xml:space="preserve">-animation (c’est-à-dire la présence des 2 professeurs devant le groupe classe) est exigée lorsque l’effectif de la division est supérieur à 15 (voir grille horaire du référentiel). </w:t>
      </w:r>
    </w:p>
    <w:p w:rsidR="00E10F37" w:rsidRPr="00E10F37" w:rsidRDefault="00E10F37" w:rsidP="00E10F37">
      <w:pPr>
        <w:jc w:val="both"/>
        <w:rPr>
          <w:rFonts w:ascii="Arial" w:hAnsi="Arial" w:cs="Arial"/>
          <w:color w:val="FF0000"/>
          <w:sz w:val="24"/>
          <w:szCs w:val="24"/>
        </w:rPr>
      </w:pPr>
      <w:r w:rsidRPr="00E10F37">
        <w:rPr>
          <w:rFonts w:ascii="Arial" w:hAnsi="Arial" w:cs="Arial"/>
          <w:sz w:val="24"/>
          <w:szCs w:val="24"/>
        </w:rPr>
        <w:t>La progression pédagogique peut être organisée par séquences thématiques afin de déterminer des objectifs ciblés pour chaque période de formation, voir exemple page 4/14.</w:t>
      </w:r>
    </w:p>
    <w:p w:rsidR="00E10F37" w:rsidRPr="00E10F37" w:rsidRDefault="00E10F37" w:rsidP="00E10F37">
      <w:pPr>
        <w:jc w:val="both"/>
        <w:rPr>
          <w:rFonts w:ascii="Arial" w:hAnsi="Arial" w:cs="Arial"/>
          <w:sz w:val="24"/>
          <w:szCs w:val="24"/>
        </w:rPr>
      </w:pPr>
      <w:r w:rsidRPr="00E10F37">
        <w:rPr>
          <w:rFonts w:ascii="Arial" w:hAnsi="Arial" w:cs="Arial"/>
          <w:sz w:val="24"/>
          <w:szCs w:val="24"/>
        </w:rPr>
        <w:t>Chaque séquence donne lieu à une ou plusieurs activités pratiques et éventuellement des études de cas prenant comme support des équipements appartenant à l’un des 6 secteurs définis dans le référentiel :</w:t>
      </w:r>
    </w:p>
    <w:p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la production centralisée et/ou décentralisée d’énergie électrique ;</w:t>
      </w:r>
    </w:p>
    <w:p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les réseaux de transport, de distribution d’énergie électrique et de communication ;</w:t>
      </w:r>
    </w:p>
    <w:p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les infrastructures ;</w:t>
      </w:r>
    </w:p>
    <w:p w:rsidR="00E10F37" w:rsidRPr="00E10F37" w:rsidRDefault="00E10F37" w:rsidP="00E10F37">
      <w:pPr>
        <w:pStyle w:val="Paragraphedeliste"/>
        <w:numPr>
          <w:ilvl w:val="0"/>
          <w:numId w:val="11"/>
        </w:numPr>
        <w:tabs>
          <w:tab w:val="left" w:pos="4021"/>
        </w:tabs>
        <w:spacing w:after="0" w:line="276" w:lineRule="auto"/>
        <w:ind w:left="709"/>
        <w:jc w:val="both"/>
        <w:rPr>
          <w:rFonts w:ascii="Arial" w:hAnsi="Arial" w:cs="Arial"/>
          <w:sz w:val="24"/>
          <w:szCs w:val="24"/>
        </w:rPr>
      </w:pPr>
      <w:r w:rsidRPr="00E10F37">
        <w:rPr>
          <w:rFonts w:ascii="Arial" w:hAnsi="Arial" w:cs="Arial"/>
          <w:sz w:val="24"/>
          <w:szCs w:val="24"/>
        </w:rPr>
        <w:t>les bâtiments (résidentiel, tertiaire et industriel) ;</w:t>
      </w:r>
    </w:p>
    <w:p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l’industrie ;</w:t>
      </w:r>
    </w:p>
    <w:p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 xml:space="preserve">les équipements électriques des véhicules. </w:t>
      </w:r>
    </w:p>
    <w:p w:rsidR="001C08B6" w:rsidRDefault="001C08B6"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sz w:val="24"/>
          <w:szCs w:val="24"/>
        </w:rPr>
        <w:t>Les étudiants peuvent travailler en groupes sur des supports réels et disponibles :</w:t>
      </w:r>
    </w:p>
    <w:p w:rsidR="00E10F37" w:rsidRPr="00E10F37" w:rsidRDefault="00E10F37" w:rsidP="00E10F37">
      <w:pPr>
        <w:pStyle w:val="Paragraphedeliste"/>
        <w:numPr>
          <w:ilvl w:val="0"/>
          <w:numId w:val="10"/>
        </w:numPr>
        <w:spacing w:after="0" w:line="276" w:lineRule="auto"/>
        <w:jc w:val="both"/>
        <w:rPr>
          <w:rFonts w:ascii="Arial" w:hAnsi="Arial" w:cs="Arial"/>
          <w:sz w:val="24"/>
          <w:szCs w:val="24"/>
        </w:rPr>
      </w:pPr>
      <w:r w:rsidRPr="00E10F37">
        <w:rPr>
          <w:rFonts w:ascii="Arial" w:hAnsi="Arial" w:cs="Arial"/>
          <w:sz w:val="24"/>
          <w:szCs w:val="24"/>
        </w:rPr>
        <w:t>dans l’établissement de formation ;</w:t>
      </w:r>
    </w:p>
    <w:p w:rsidR="00E10F37" w:rsidRPr="00E10F37" w:rsidRDefault="00E10F37" w:rsidP="00E10F37">
      <w:pPr>
        <w:pStyle w:val="Paragraphedeliste"/>
        <w:numPr>
          <w:ilvl w:val="0"/>
          <w:numId w:val="10"/>
        </w:numPr>
        <w:spacing w:after="0" w:line="276" w:lineRule="auto"/>
        <w:jc w:val="both"/>
        <w:rPr>
          <w:rFonts w:ascii="Arial" w:hAnsi="Arial" w:cs="Arial"/>
          <w:sz w:val="24"/>
          <w:szCs w:val="24"/>
        </w:rPr>
      </w:pPr>
      <w:r w:rsidRPr="00E10F37">
        <w:rPr>
          <w:rFonts w:ascii="Arial" w:hAnsi="Arial" w:cs="Arial"/>
          <w:sz w:val="24"/>
          <w:szCs w:val="24"/>
        </w:rPr>
        <w:t>dans l’entreprise où s’effectue le stage ou le contrat d’alternance ;</w:t>
      </w:r>
    </w:p>
    <w:p w:rsidR="00E10F37" w:rsidRPr="00E10F37" w:rsidRDefault="00E10F37" w:rsidP="00E10F37">
      <w:pPr>
        <w:pStyle w:val="Paragraphedeliste"/>
        <w:numPr>
          <w:ilvl w:val="0"/>
          <w:numId w:val="10"/>
        </w:numPr>
        <w:spacing w:after="0" w:line="276" w:lineRule="auto"/>
        <w:jc w:val="both"/>
        <w:rPr>
          <w:rFonts w:ascii="Arial" w:hAnsi="Arial" w:cs="Arial"/>
          <w:sz w:val="24"/>
          <w:szCs w:val="24"/>
        </w:rPr>
      </w:pPr>
      <w:r w:rsidRPr="00E10F37">
        <w:rPr>
          <w:rFonts w:ascii="Arial" w:hAnsi="Arial" w:cs="Arial"/>
          <w:sz w:val="24"/>
          <w:szCs w:val="24"/>
        </w:rPr>
        <w:t>dans des entreprises locales clientes ou partenaires.</w:t>
      </w:r>
    </w:p>
    <w:p w:rsidR="001C08B6" w:rsidRDefault="001C08B6"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sz w:val="24"/>
          <w:szCs w:val="24"/>
        </w:rPr>
        <w:t>En effet, lorsque le stage en entreprise comporte par convention des activités de type diagnostic ou de maintenance, celui-ci participe à la formation et à l’évaluation certificative.</w:t>
      </w:r>
    </w:p>
    <w:p w:rsidR="00E10F37" w:rsidRPr="00E10F37" w:rsidRDefault="00E10F37" w:rsidP="00E10F37">
      <w:pPr>
        <w:jc w:val="both"/>
        <w:rPr>
          <w:rFonts w:ascii="Arial" w:hAnsi="Arial" w:cs="Arial"/>
          <w:sz w:val="24"/>
          <w:szCs w:val="24"/>
        </w:rPr>
      </w:pPr>
      <w:r w:rsidRPr="00E10F37">
        <w:rPr>
          <w:rFonts w:ascii="Arial" w:hAnsi="Arial" w:cs="Arial"/>
          <w:sz w:val="24"/>
          <w:szCs w:val="24"/>
        </w:rPr>
        <w:t>L’organisation des activités d’analyse/diagnostic–maintenance ainsi que les objectifs pédagogiques de chaque séquence sont coordonnées avec la progression adoptée en Physique-Chimie et en STI dans le but d’assurer la cohérence des enseignements.</w:t>
      </w:r>
    </w:p>
    <w:p w:rsidR="00E10F37" w:rsidRPr="00E10F37" w:rsidRDefault="00E10F37" w:rsidP="00E10F37">
      <w:pPr>
        <w:jc w:val="both"/>
        <w:rPr>
          <w:rFonts w:ascii="Arial" w:hAnsi="Arial" w:cs="Arial"/>
          <w:sz w:val="24"/>
          <w:szCs w:val="24"/>
        </w:rPr>
      </w:pPr>
      <w:r w:rsidRPr="00E10F37">
        <w:rPr>
          <w:rFonts w:ascii="Arial" w:hAnsi="Arial" w:cs="Arial"/>
          <w:sz w:val="24"/>
          <w:szCs w:val="24"/>
        </w:rPr>
        <w:lastRenderedPageBreak/>
        <w:t>Il convient donc de concevoir l’ensemble de la formation afin que les acquis des élèves dans les autres disciplines (compétences, connaissances associées, savoir-faire) soient mis en pratique dans des activités d’analyse/diagnostic ou de maintenance soutenues par une problématique authentique.</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L’évaluation certificative (modalité</w:t>
      </w:r>
      <w:r w:rsidR="00895E30">
        <w:rPr>
          <w:rFonts w:ascii="Arial" w:hAnsi="Arial" w:cs="Arial"/>
          <w:b/>
          <w:bCs/>
          <w:sz w:val="24"/>
          <w:szCs w:val="24"/>
        </w:rPr>
        <w:t>s</w:t>
      </w:r>
      <w:r w:rsidRPr="00E10F37">
        <w:rPr>
          <w:rFonts w:ascii="Arial" w:hAnsi="Arial" w:cs="Arial"/>
          <w:b/>
          <w:bCs/>
          <w:sz w:val="24"/>
          <w:szCs w:val="24"/>
        </w:rPr>
        <w:t xml:space="preserve"> CCF)</w:t>
      </w:r>
    </w:p>
    <w:p w:rsidR="00E10F37" w:rsidRPr="00E10F37" w:rsidRDefault="00E10F37" w:rsidP="00E10F37">
      <w:pPr>
        <w:jc w:val="both"/>
        <w:rPr>
          <w:rFonts w:ascii="Arial" w:hAnsi="Arial" w:cs="Arial"/>
          <w:sz w:val="24"/>
          <w:szCs w:val="24"/>
        </w:rPr>
      </w:pPr>
      <w:r w:rsidRPr="00E10F37">
        <w:rPr>
          <w:rFonts w:ascii="Arial" w:hAnsi="Arial" w:cs="Arial"/>
          <w:sz w:val="24"/>
          <w:szCs w:val="24"/>
        </w:rPr>
        <w:t>Pour les centres de formation habilités, la forme choisie est celle du CCF organisé par l’équipe enseignante assurant la formation des étudiants. Cette évaluation s’inscrit donc dans la continuité des activités de formation. Elle a lieu à des périodes et sur des activités définies par l’équipe enseignante.</w:t>
      </w:r>
    </w:p>
    <w:p w:rsidR="00E10F37" w:rsidRPr="00E10F37" w:rsidRDefault="00E10F37" w:rsidP="00E10F37">
      <w:pPr>
        <w:jc w:val="both"/>
        <w:rPr>
          <w:rFonts w:ascii="Arial" w:hAnsi="Arial" w:cs="Arial"/>
          <w:sz w:val="24"/>
          <w:szCs w:val="24"/>
        </w:rPr>
      </w:pPr>
      <w:r w:rsidRPr="00E10F37">
        <w:rPr>
          <w:rFonts w:ascii="Arial" w:hAnsi="Arial" w:cs="Arial"/>
          <w:sz w:val="24"/>
          <w:szCs w:val="24"/>
        </w:rPr>
        <w:t>Lorsque les activités et le niveau acquis par les étudiants le permettent, les enseignants recueillent pour chaque étudiant des critères d’observation à partir des activités menées en groupe ou individuellement et/ou des oraux de synthèse.</w:t>
      </w:r>
    </w:p>
    <w:p w:rsidR="00E10F37" w:rsidRPr="00E10F37" w:rsidRDefault="00E10F37" w:rsidP="00E10F37">
      <w:pPr>
        <w:jc w:val="both"/>
        <w:rPr>
          <w:rFonts w:ascii="Arial" w:hAnsi="Arial" w:cs="Arial"/>
          <w:sz w:val="24"/>
          <w:szCs w:val="24"/>
        </w:rPr>
      </w:pPr>
      <w:r w:rsidRPr="00E10F37">
        <w:rPr>
          <w:rFonts w:ascii="Arial" w:hAnsi="Arial" w:cs="Arial"/>
          <w:sz w:val="24"/>
          <w:szCs w:val="24"/>
        </w:rPr>
        <w:t>Les critères d’observation utilisés sont sélectionnés en fonction des activités menées parmi ceux de chaque compétence (listés dans la grille d’évaluation).</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certification finale s’effectue de manière individualisée en fin de cycle et est formalisée dans la grille d’évaluation nationale. </w:t>
      </w:r>
    </w:p>
    <w:p w:rsidR="001C08B6" w:rsidRDefault="001C08B6"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Point de vigilance </w:t>
      </w:r>
    </w:p>
    <w:p w:rsidR="00E10F37" w:rsidRPr="00E10F37" w:rsidRDefault="00E10F37" w:rsidP="00E10F37">
      <w:pPr>
        <w:jc w:val="both"/>
        <w:rPr>
          <w:rFonts w:ascii="Arial" w:hAnsi="Arial" w:cs="Arial"/>
          <w:sz w:val="24"/>
          <w:szCs w:val="24"/>
        </w:rPr>
      </w:pPr>
      <w:r w:rsidRPr="00E10F37">
        <w:rPr>
          <w:rFonts w:ascii="Arial" w:hAnsi="Arial" w:cs="Arial"/>
          <w:sz w:val="24"/>
          <w:szCs w:val="24"/>
        </w:rPr>
        <w:t>Ce type d’évaluation n’est ni une évaluation permanente, ni une évaluation ponctuelle. C’est à l’équipe de choisir avec discernement les tâches ou activités permettant le recueil d’indicateurs pertinents et c’est aussi l’équipe qui définit quels sont les moments le plus propices pour le faire.</w:t>
      </w:r>
    </w:p>
    <w:p w:rsidR="00E10F37" w:rsidRPr="00E10F37" w:rsidRDefault="00E10F37" w:rsidP="00E10F37">
      <w:pPr>
        <w:pStyle w:val="Titre1"/>
        <w:spacing w:before="0"/>
        <w:jc w:val="both"/>
        <w:rPr>
          <w:rFonts w:ascii="Arial" w:hAnsi="Arial" w:cs="Arial"/>
          <w:sz w:val="24"/>
          <w:szCs w:val="24"/>
        </w:rPr>
      </w:pPr>
    </w:p>
    <w:p w:rsidR="00E10F37" w:rsidRPr="00E10F37" w:rsidRDefault="00E10F37" w:rsidP="00E10F37">
      <w:pPr>
        <w:pStyle w:val="Titre1"/>
        <w:spacing w:before="0"/>
        <w:jc w:val="both"/>
        <w:rPr>
          <w:rFonts w:ascii="Arial" w:hAnsi="Arial" w:cs="Arial"/>
          <w:b/>
          <w:color w:val="auto"/>
          <w:sz w:val="24"/>
          <w:szCs w:val="24"/>
        </w:rPr>
      </w:pPr>
      <w:r w:rsidRPr="00E10F37">
        <w:rPr>
          <w:rFonts w:ascii="Arial" w:hAnsi="Arial" w:cs="Arial"/>
          <w:b/>
          <w:color w:val="auto"/>
          <w:sz w:val="24"/>
          <w:szCs w:val="24"/>
        </w:rPr>
        <w:t>Typologie des activités</w:t>
      </w:r>
    </w:p>
    <w:p w:rsidR="00E10F37" w:rsidRPr="00E10F37" w:rsidRDefault="00E10F37" w:rsidP="00E10F37">
      <w:pPr>
        <w:jc w:val="both"/>
        <w:rPr>
          <w:rFonts w:ascii="Arial" w:hAnsi="Arial" w:cs="Arial"/>
          <w:color w:val="000000" w:themeColor="text1"/>
          <w:sz w:val="24"/>
          <w:szCs w:val="24"/>
        </w:rPr>
      </w:pPr>
      <w:r w:rsidRPr="00E10F37">
        <w:rPr>
          <w:rFonts w:ascii="Arial" w:hAnsi="Arial" w:cs="Arial"/>
          <w:color w:val="000000" w:themeColor="text1"/>
          <w:sz w:val="24"/>
          <w:szCs w:val="24"/>
        </w:rPr>
        <w:t xml:space="preserve">Les activités proposées aux étudiants peuvent s’appuyer sur un ou plusieurs domaines en lien avec les connaissances décrites sur la carte mentale ci-dessous. </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color w:val="FF0000"/>
          <w:sz w:val="24"/>
          <w:szCs w:val="24"/>
        </w:rPr>
      </w:pPr>
      <w:r w:rsidRPr="00E10F37">
        <w:rPr>
          <w:rFonts w:ascii="Arial" w:hAnsi="Arial" w:cs="Arial"/>
          <w:noProof/>
          <w:sz w:val="24"/>
          <w:szCs w:val="24"/>
          <w:lang w:eastAsia="fr-FR"/>
        </w:rPr>
        <w:drawing>
          <wp:inline distT="0" distB="0" distL="0" distR="0" wp14:anchorId="4AF75485" wp14:editId="0D725201">
            <wp:extent cx="6238875" cy="54700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6241721" cy="5472514"/>
                    </a:xfrm>
                    <a:prstGeom prst="rect">
                      <a:avLst/>
                    </a:prstGeom>
                  </pic:spPr>
                </pic:pic>
              </a:graphicData>
            </a:graphic>
          </wp:inline>
        </w:drawing>
      </w:r>
    </w:p>
    <w:p w:rsidR="00E10F37" w:rsidRPr="00E10F37" w:rsidRDefault="00E10F37" w:rsidP="00E10F37">
      <w:pPr>
        <w:jc w:val="both"/>
        <w:rPr>
          <w:rFonts w:ascii="Arial" w:hAnsi="Arial" w:cs="Arial"/>
          <w:color w:val="FF0000"/>
          <w:sz w:val="24"/>
          <w:szCs w:val="24"/>
        </w:rPr>
      </w:pPr>
    </w:p>
    <w:p w:rsidR="00E10F37" w:rsidRPr="00E10F37" w:rsidRDefault="001C08B6" w:rsidP="00E10F37">
      <w:pPr>
        <w:pStyle w:val="titre"/>
        <w:pBdr>
          <w:top w:val="none" w:sz="0" w:space="0" w:color="auto"/>
          <w:left w:val="none" w:sz="0" w:space="0" w:color="auto"/>
          <w:bottom w:val="none" w:sz="0" w:space="0" w:color="auto"/>
          <w:right w:val="none" w:sz="0" w:space="0" w:color="auto"/>
        </w:pBdr>
        <w:spacing w:after="0"/>
        <w:jc w:val="both"/>
        <w:rPr>
          <w:sz w:val="24"/>
          <w:szCs w:val="24"/>
        </w:rPr>
      </w:pPr>
      <w:r w:rsidRPr="00E10F37">
        <w:rPr>
          <w:noProof/>
          <w:sz w:val="24"/>
          <w:szCs w:val="24"/>
          <w:lang w:eastAsia="fr-FR"/>
        </w:rPr>
        <mc:AlternateContent>
          <mc:Choice Requires="wps">
            <w:drawing>
              <wp:anchor distT="0" distB="0" distL="113982" distR="113983" simplePos="0" relativeHeight="251659264" behindDoc="0" locked="0" layoutInCell="1" allowOverlap="1" wp14:anchorId="75C0A21D" wp14:editId="7A1823C0">
                <wp:simplePos x="0" y="0"/>
                <wp:positionH relativeFrom="margin">
                  <wp:posOffset>2628741</wp:posOffset>
                </wp:positionH>
                <wp:positionV relativeFrom="paragraph">
                  <wp:posOffset>93505</wp:posOffset>
                </wp:positionV>
                <wp:extent cx="264795" cy="5303202"/>
                <wp:effectExtent l="0" t="4445" r="16510" b="16510"/>
                <wp:wrapNone/>
                <wp:docPr id="2" name="Accolade fermante 2"/>
                <wp:cNvGraphicFramePr/>
                <a:graphic xmlns:a="http://schemas.openxmlformats.org/drawingml/2006/main">
                  <a:graphicData uri="http://schemas.microsoft.com/office/word/2010/wordprocessingShape">
                    <wps:wsp>
                      <wps:cNvSpPr/>
                      <wps:spPr>
                        <a:xfrm rot="5400000">
                          <a:off x="0" y="0"/>
                          <a:ext cx="264795" cy="5303202"/>
                        </a:xfrm>
                        <a:prstGeom prst="rightBrace">
                          <a:avLst>
                            <a:gd name="adj1" fmla="val 13086"/>
                            <a:gd name="adj2" fmla="val 50000"/>
                          </a:avLst>
                        </a:prstGeom>
                        <a:noFill/>
                        <a:ln>
                          <a:solidFill>
                            <a:srgbClr val="BE4B48"/>
                          </a:solidFill>
                          <a:round/>
                        </a:ln>
                      </wps:spPr>
                      <wps:style>
                        <a:lnRef idx="1">
                          <a:schemeClr val="accent2"/>
                        </a:lnRef>
                        <a:fillRef idx="0">
                          <a:schemeClr val="accent2"/>
                        </a:fillRef>
                        <a:effectRef idx="0">
                          <a:schemeClr val="accent2"/>
                        </a:effectRef>
                        <a:fontRef idx="minor"/>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9E22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07pt;margin-top:7.35pt;width:20.85pt;height:417.55pt;rotation:90;z-index:251659264;visibility:visible;mso-wrap-style:square;mso-height-percent:0;mso-wrap-distance-left:3.16617mm;mso-wrap-distance-top:0;mso-wrap-distance-right:3.16619mm;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M9DAIAAF8EAAAOAAAAZHJzL2Uyb0RvYy54bWysVNuO0zAQfUfiHyy/06TphRI1XVGW5QXB&#10;ioUPcO1xY+SbbG8vf8/YzWYLSEgg8mCNxzNn5hx7sr45GU0OEKJytqPTSU0JWO6EsvuOfvt692pF&#10;SUzMCqadhY6eIdKbzcsX66NvoXG90wICQRAb26PvaJ+Sb6sq8h4MixPnweKhdMGwhNuwr0RgR0Q3&#10;umrqelkdXRA+OA4xovf2ckg3BV9K4OmzlBES0R3F3lJZQ1l3ea02a9buA/O94kMb7B+6MExZLDpC&#10;3bLEyGNQv0EZxYOLTqYJd6ZyUioOhQOymda/sHnomYfCBcWJfpQp/j9Y/ulwH4gSHW0osczgFb3l&#10;3GkmgEhA1W0C0mSZjj62GP3g78Owi2hmzicZDAkOtV3M6/wVJZAbORWhz6PQcEqEo7NZzl+/WVDC&#10;8Wgxq2dNXUpUF6yM6UNMH8AZko2OBrXv0zYwnuVgLTt8jKnILYammfg+pUQajbd3YJpMZ/VqOdzu&#10;VQySfI5ZlF6RDNYdENF6qpzhrbtTWpc3om12RKeVyL6yCfvdOx0I1uvo9v18O1/liojxU1hwj1Zc&#10;/BmkykJepCtWOmvIaNp+AYk3gfJMC8kyAzAWYJyDTU86leicJrGZMfGi/B8Th/icCmU+/iZ5zCiV&#10;nU1jslHWhcL+ilQ2d06cy4spvPEVF4GGictjcr0v6jz/FzY/AAAA//8DAFBLAwQUAAYACAAAACEA&#10;ukIoZd8AAAAKAQAADwAAAGRycy9kb3ducmV2LnhtbEyPzU7DQAyE70i8w8pIXBDdpE1pCNlUgODW&#10;qqLwAJusSSKyP9qfNrw95gQ3jz0af1NvZz2xE/owWiMgX2TA0HRWjaYX8PH+elsCC1EaJSdrUMA3&#10;Btg2lxe1rJQ9mzc8HWPPKMSESgoYYnQV56EbUMuwsA4N3T6t1zKS9D1XXp4pXE98mWV3XMvR0IdB&#10;OnwesPs6Ji2gd8U+Jf6yv0n37hCedq0/lBshrq/mxwdgEef4Z4ZffEKHhpham4wKbCK9WZFTQJHn&#10;BTAylOslDS1t1qsceFPz/xWaHwAAAP//AwBQSwECLQAUAAYACAAAACEAtoM4kv4AAADhAQAAEwAA&#10;AAAAAAAAAAAAAAAAAAAAW0NvbnRlbnRfVHlwZXNdLnhtbFBLAQItABQABgAIAAAAIQA4/SH/1gAA&#10;AJQBAAALAAAAAAAAAAAAAAAAAC8BAABfcmVscy8ucmVsc1BLAQItABQABgAIAAAAIQBybdM9DAIA&#10;AF8EAAAOAAAAAAAAAAAAAAAAAC4CAABkcnMvZTJvRG9jLnhtbFBLAQItABQABgAIAAAAIQC6Qihl&#10;3wAAAAoBAAAPAAAAAAAAAAAAAAAAAGYEAABkcnMvZG93bnJldi54bWxQSwUGAAAAAAQABADzAAAA&#10;cgUAAAAA&#10;" adj="141" strokecolor="#be4b48" strokeweight=".5pt">
                <w10:wrap anchorx="margin"/>
              </v:shape>
            </w:pict>
          </mc:Fallback>
        </mc:AlternateContent>
      </w:r>
      <w:r w:rsidR="00E10F37" w:rsidRPr="00E10F37">
        <w:rPr>
          <w:sz w:val="24"/>
          <w:szCs w:val="24"/>
        </w:rPr>
        <w:t>Exemple de progression sur 4 semestres</w:t>
      </w:r>
    </w:p>
    <w:p w:rsidR="00E10F37" w:rsidRPr="00E10F37" w:rsidRDefault="00E10F37" w:rsidP="00E10F37">
      <w:pPr>
        <w:jc w:val="both"/>
        <w:rPr>
          <w:rFonts w:ascii="Arial" w:hAnsi="Arial" w:cs="Arial"/>
          <w:sz w:val="24"/>
          <w:szCs w:val="24"/>
        </w:rPr>
      </w:pPr>
      <w:r w:rsidRPr="00E10F37">
        <w:rPr>
          <w:rFonts w:ascii="Arial" w:hAnsi="Arial" w:cs="Arial"/>
          <w:sz w:val="24"/>
          <w:szCs w:val="24"/>
        </w:rPr>
        <w:t>La progression peut être découpée en séquences thématiques afin de permettre une progressivité des apprentissages et un ciblage clair des objectifs d’enseignement sur chaque période.</w:t>
      </w:r>
    </w:p>
    <w:p w:rsidR="00E10F37" w:rsidRPr="00E10F37" w:rsidRDefault="00E10F37" w:rsidP="00E10F37">
      <w:pPr>
        <w:jc w:val="both"/>
        <w:rPr>
          <w:rFonts w:ascii="Arial" w:hAnsi="Arial" w:cs="Arial"/>
          <w:sz w:val="24"/>
          <w:szCs w:val="24"/>
        </w:rPr>
      </w:pPr>
      <w:r w:rsidRPr="00E10F37">
        <w:rPr>
          <w:rFonts w:ascii="Arial" w:hAnsi="Arial" w:cs="Arial"/>
          <w:noProof/>
          <w:sz w:val="24"/>
          <w:szCs w:val="24"/>
          <w:lang w:eastAsia="fr-FR"/>
        </w:rPr>
        <mc:AlternateContent>
          <mc:Choice Requires="wps">
            <w:drawing>
              <wp:anchor distT="0" distB="317" distL="113982" distR="113983" simplePos="0" relativeHeight="251660288" behindDoc="0" locked="0" layoutInCell="1" allowOverlap="1" wp14:anchorId="0B206847" wp14:editId="754D1214">
                <wp:simplePos x="0" y="0"/>
                <wp:positionH relativeFrom="margin">
                  <wp:posOffset>5875972</wp:posOffset>
                </wp:positionH>
                <wp:positionV relativeFrom="paragraph">
                  <wp:posOffset>1616392</wp:posOffset>
                </wp:positionV>
                <wp:extent cx="237490" cy="1011555"/>
                <wp:effectExtent l="0" t="6033" r="23178" b="23177"/>
                <wp:wrapNone/>
                <wp:docPr id="3" name="Accolade fermante 4"/>
                <wp:cNvGraphicFramePr/>
                <a:graphic xmlns:a="http://schemas.openxmlformats.org/drawingml/2006/main">
                  <a:graphicData uri="http://schemas.microsoft.com/office/word/2010/wordprocessingShape">
                    <wps:wsp>
                      <wps:cNvSpPr/>
                      <wps:spPr>
                        <a:xfrm rot="5400000">
                          <a:off x="0" y="0"/>
                          <a:ext cx="237490" cy="1011555"/>
                        </a:xfrm>
                        <a:prstGeom prst="rightBrace">
                          <a:avLst>
                            <a:gd name="adj1" fmla="val 8333"/>
                            <a:gd name="adj2" fmla="val 50822"/>
                          </a:avLst>
                        </a:prstGeom>
                        <a:noFill/>
                        <a:ln>
                          <a:solidFill>
                            <a:srgbClr val="BE4B48"/>
                          </a:solidFill>
                          <a:round/>
                        </a:ln>
                      </wps:spPr>
                      <wps:style>
                        <a:lnRef idx="1">
                          <a:schemeClr val="accent2"/>
                        </a:lnRef>
                        <a:fillRef idx="0">
                          <a:schemeClr val="accent2"/>
                        </a:fillRef>
                        <a:effectRef idx="0">
                          <a:schemeClr val="accent2"/>
                        </a:effectRef>
                        <a:fontRef idx="minor"/>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5A4FA6" id="Accolade fermante 4" o:spid="_x0000_s1026" type="#_x0000_t88" style="position:absolute;margin-left:462.65pt;margin-top:127.25pt;width:18.7pt;height:79.65pt;rotation:90;z-index:251660288;visibility:visible;mso-wrap-style:square;mso-height-percent:0;mso-wrap-distance-left:3.16617mm;mso-wrap-distance-top:0;mso-wrap-distance-right:3.16619mm;mso-wrap-distance-bottom:.00881mm;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nOCgIAAF4EAAAOAAAAZHJzL2Uyb0RvYy54bWysVNuOEzEMfUfiH6K807m0hTLqdEVZlhcE&#10;KxY+IE2cTlBuSrK9/D1OOjsUkJBAzEPkOPaxz3Ey65uT0eQAISpne9rMakrAcieU3ff065e7FytK&#10;YmJWMO0s9PQMkd5snj9bH30HrRucFhAIgtjYHX1Ph5R8V1WRD2BYnDkPFg+lC4Yl3IZ9JQI7IrrR&#10;VVvXL6ujC8IHxyFG9N5eDumm4EsJPH2SMkIiuqfYWyprKOsur9Vmzbp9YH5QfGyD/UMXhimLRSeo&#10;W5YYeQzqNyijeHDRyTTjzlROSsWhcEA2Tf0Lm4eBeShcUJzoJ5ni/4PlHw/3gSjR0zkllhkc0RvO&#10;nWYCiARU3SYgiyzT0ccOox/8fRh3Ec3M+SSDIcGhtstFnb+iBHIjpyL0eRIaTolwdLbzV4vXOA6O&#10;R03dNMvlMpeoLlgZ04eY3oMzJBs9DWo/pG1gPMvBOnb4EFORW4xNM/GtoUQajdM7ME1W8/l8HO5V&#10;SHsdsqxXbTuWHQGxgafCGd26O6V1uSLaZkd0WonsK5uw373VgWC5nm7fLbaL1Yj2U1hwj1ZcyGWQ&#10;Kut4Ua5Y6awho2n7GSQOAtVpCsfyBGAqwDgHm576LdE5TWIzU+JF+D8mjvE5Fcrz+JvkKaNUdjZN&#10;yUZZFwr7K1LZ3DlxLhem8MZLXKY8Prj8Sq73RZ0fv4XNdwAAAP//AwBQSwMEFAAGAAgAAAAhABh9&#10;+d3gAAAADAEAAA8AAABkcnMvZG93bnJldi54bWxMj01PwzAMhu9I/IfISNxYupZWozSdEAhuSGxw&#10;4eY1XltonNKkH/x7stM42n70+nmL7WI6MdHgWssK1qsIBHFldcu1go/355sNCOeRNXaWScEvOdiW&#10;lxcF5trOvKNp72sRQtjlqKDxvs+ldFVDBt3K9sThdrSDQR/GoZZ6wDmEm07GUZRJgy2HDw329NhQ&#10;9b0fjYJ6Hnfx66deXrSfn/Dta/LVz1Gp66vl4R6Ep8WfYTjpB3Uog9PBjqyd6BRsstskoAqSdZqC&#10;OBFRnGQgDmGVxncgy0L+L1H+AQAA//8DAFBLAQItABQABgAIAAAAIQC2gziS/gAAAOEBAAATAAAA&#10;AAAAAAAAAAAAAAAAAABbQ29udGVudF9UeXBlc10ueG1sUEsBAi0AFAAGAAgAAAAhADj9If/WAAAA&#10;lAEAAAsAAAAAAAAAAAAAAAAALwEAAF9yZWxzLy5yZWxzUEsBAi0AFAAGAAgAAAAhABCOuc4KAgAA&#10;XgQAAA4AAAAAAAAAAAAAAAAALgIAAGRycy9lMm9Eb2MueG1sUEsBAi0AFAAGAAgAAAAhABh9+d3g&#10;AAAADAEAAA8AAAAAAAAAAAAAAAAAZAQAAGRycy9kb3ducmV2LnhtbFBLBQYAAAAABAAEAPMAAABx&#10;BQAAAAA=&#10;" adj="423,10978" strokecolor="#be4b48" strokeweight=".5pt">
                <w10:wrap anchorx="margin"/>
              </v:shape>
            </w:pict>
          </mc:Fallback>
        </mc:AlternateContent>
      </w:r>
    </w:p>
    <w:tbl>
      <w:tblPr>
        <w:tblStyle w:val="Grilledutableau"/>
        <w:tblW w:w="10343" w:type="dxa"/>
        <w:tblLayout w:type="fixed"/>
        <w:tblLook w:val="04A0" w:firstRow="1" w:lastRow="0" w:firstColumn="1" w:lastColumn="0" w:noHBand="0" w:noVBand="1"/>
      </w:tblPr>
      <w:tblGrid>
        <w:gridCol w:w="1857"/>
        <w:gridCol w:w="1540"/>
        <w:gridCol w:w="1560"/>
        <w:gridCol w:w="1701"/>
        <w:gridCol w:w="1984"/>
        <w:gridCol w:w="1701"/>
      </w:tblGrid>
      <w:tr w:rsidR="00E10F37" w:rsidRPr="00E10F37" w:rsidTr="001815DB">
        <w:tc>
          <w:tcPr>
            <w:tcW w:w="3397" w:type="dxa"/>
            <w:gridSpan w:val="2"/>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1</w:t>
            </w:r>
          </w:p>
        </w:tc>
        <w:tc>
          <w:tcPr>
            <w:tcW w:w="3261" w:type="dxa"/>
            <w:gridSpan w:val="2"/>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2</w:t>
            </w:r>
          </w:p>
        </w:tc>
        <w:tc>
          <w:tcPr>
            <w:tcW w:w="1984"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3</w:t>
            </w:r>
          </w:p>
        </w:tc>
        <w:tc>
          <w:tcPr>
            <w:tcW w:w="1701"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4</w:t>
            </w:r>
          </w:p>
        </w:tc>
      </w:tr>
      <w:tr w:rsidR="00E10F37" w:rsidRPr="00E10F37" w:rsidTr="001815DB">
        <w:tc>
          <w:tcPr>
            <w:tcW w:w="1857"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1</w:t>
            </w:r>
          </w:p>
          <w:p w:rsidR="00E10F37" w:rsidRPr="00E10F37" w:rsidRDefault="00E10F37" w:rsidP="00E10F37">
            <w:pPr>
              <w:jc w:val="both"/>
              <w:rPr>
                <w:rFonts w:ascii="Arial" w:hAnsi="Arial" w:cs="Arial"/>
                <w:sz w:val="24"/>
                <w:szCs w:val="24"/>
              </w:rPr>
            </w:pPr>
            <w:r w:rsidRPr="00E10F37">
              <w:rPr>
                <w:rFonts w:ascii="Arial" w:hAnsi="Arial" w:cs="Arial"/>
                <w:sz w:val="24"/>
                <w:szCs w:val="24"/>
              </w:rPr>
              <w:t>Connaissances</w:t>
            </w:r>
          </w:p>
          <w:p w:rsidR="00E10F37" w:rsidRPr="00E10F37" w:rsidRDefault="006222F9" w:rsidP="00E10F37">
            <w:pPr>
              <w:jc w:val="both"/>
              <w:rPr>
                <w:rFonts w:ascii="Arial" w:hAnsi="Arial" w:cs="Arial"/>
                <w:sz w:val="24"/>
                <w:szCs w:val="24"/>
              </w:rPr>
            </w:pPr>
            <w:r>
              <w:rPr>
                <w:rFonts w:ascii="Arial" w:hAnsi="Arial" w:cs="Arial"/>
                <w:sz w:val="24"/>
                <w:szCs w:val="24"/>
              </w:rPr>
              <w:t>i</w:t>
            </w:r>
            <w:r w:rsidR="00E10F37" w:rsidRPr="00E10F37">
              <w:rPr>
                <w:rFonts w:ascii="Arial" w:hAnsi="Arial" w:cs="Arial"/>
                <w:sz w:val="24"/>
                <w:szCs w:val="24"/>
              </w:rPr>
              <w:t>nstallations électriques</w:t>
            </w:r>
          </w:p>
        </w:tc>
        <w:tc>
          <w:tcPr>
            <w:tcW w:w="1540"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2</w:t>
            </w:r>
          </w:p>
          <w:p w:rsidR="00E10F37" w:rsidRPr="00E10F37" w:rsidRDefault="00E10F37" w:rsidP="00E10F37">
            <w:pPr>
              <w:jc w:val="both"/>
              <w:rPr>
                <w:rFonts w:ascii="Arial" w:hAnsi="Arial" w:cs="Arial"/>
                <w:sz w:val="24"/>
                <w:szCs w:val="24"/>
              </w:rPr>
            </w:pPr>
            <w:r w:rsidRPr="00E10F37">
              <w:rPr>
                <w:rFonts w:ascii="Arial" w:hAnsi="Arial" w:cs="Arial"/>
                <w:sz w:val="24"/>
                <w:szCs w:val="24"/>
              </w:rPr>
              <w:t>Procédés et techniques de mesure</w:t>
            </w:r>
          </w:p>
        </w:tc>
        <w:tc>
          <w:tcPr>
            <w:tcW w:w="1560"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3</w:t>
            </w:r>
          </w:p>
          <w:p w:rsidR="00E10F37" w:rsidRPr="00E10F37" w:rsidRDefault="00E10F37" w:rsidP="00E10F37">
            <w:pPr>
              <w:jc w:val="both"/>
              <w:rPr>
                <w:rFonts w:ascii="Arial" w:hAnsi="Arial" w:cs="Arial"/>
                <w:sz w:val="24"/>
                <w:szCs w:val="24"/>
              </w:rPr>
            </w:pPr>
            <w:r w:rsidRPr="00E10F37">
              <w:rPr>
                <w:rFonts w:ascii="Arial" w:hAnsi="Arial" w:cs="Arial"/>
                <w:sz w:val="24"/>
                <w:szCs w:val="24"/>
              </w:rPr>
              <w:t>Sécurité des personnes et des biens</w:t>
            </w:r>
          </w:p>
        </w:tc>
        <w:tc>
          <w:tcPr>
            <w:tcW w:w="1701"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4</w:t>
            </w:r>
          </w:p>
          <w:p w:rsidR="00E10F37" w:rsidRPr="00E10F37" w:rsidRDefault="00E10F37" w:rsidP="00E10F37">
            <w:pPr>
              <w:jc w:val="both"/>
              <w:rPr>
                <w:rFonts w:ascii="Arial" w:hAnsi="Arial" w:cs="Arial"/>
                <w:sz w:val="24"/>
                <w:szCs w:val="24"/>
              </w:rPr>
            </w:pPr>
            <w:r w:rsidRPr="00E10F37">
              <w:rPr>
                <w:rFonts w:ascii="Arial" w:hAnsi="Arial" w:cs="Arial"/>
                <w:sz w:val="24"/>
                <w:szCs w:val="24"/>
              </w:rPr>
              <w:t>Interventions techniques</w:t>
            </w:r>
          </w:p>
        </w:tc>
        <w:tc>
          <w:tcPr>
            <w:tcW w:w="1984"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5</w:t>
            </w:r>
          </w:p>
          <w:p w:rsidR="00E10F37" w:rsidRPr="00E10F37" w:rsidRDefault="00E10F37" w:rsidP="00E10F37">
            <w:pPr>
              <w:jc w:val="both"/>
              <w:rPr>
                <w:rFonts w:ascii="Arial" w:hAnsi="Arial" w:cs="Arial"/>
                <w:sz w:val="24"/>
                <w:szCs w:val="24"/>
              </w:rPr>
            </w:pPr>
            <w:r w:rsidRPr="00E10F37">
              <w:rPr>
                <w:rFonts w:ascii="Arial" w:hAnsi="Arial" w:cs="Arial"/>
                <w:sz w:val="24"/>
                <w:szCs w:val="24"/>
              </w:rPr>
              <w:t>Performance des installations</w:t>
            </w:r>
          </w:p>
        </w:tc>
        <w:tc>
          <w:tcPr>
            <w:tcW w:w="1701" w:type="dxa"/>
            <w:shd w:val="clear" w:color="auto" w:fill="auto"/>
          </w:tcPr>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Synthèse</w:t>
            </w:r>
          </w:p>
          <w:p w:rsidR="00E10F37" w:rsidRPr="00E10F37" w:rsidRDefault="00E10F37" w:rsidP="006222F9">
            <w:pPr>
              <w:jc w:val="both"/>
              <w:rPr>
                <w:rFonts w:ascii="Arial" w:hAnsi="Arial" w:cs="Arial"/>
                <w:sz w:val="24"/>
                <w:szCs w:val="24"/>
              </w:rPr>
            </w:pPr>
            <w:r w:rsidRPr="00E10F37">
              <w:rPr>
                <w:rFonts w:ascii="Arial" w:hAnsi="Arial" w:cs="Arial"/>
                <w:sz w:val="24"/>
                <w:szCs w:val="24"/>
              </w:rPr>
              <w:t xml:space="preserve">Analyse, </w:t>
            </w:r>
            <w:r w:rsidR="006222F9">
              <w:rPr>
                <w:rFonts w:ascii="Arial" w:hAnsi="Arial" w:cs="Arial"/>
                <w:sz w:val="24"/>
                <w:szCs w:val="24"/>
              </w:rPr>
              <w:t>d</w:t>
            </w:r>
            <w:r w:rsidRPr="00E10F37">
              <w:rPr>
                <w:rFonts w:ascii="Arial" w:hAnsi="Arial" w:cs="Arial"/>
                <w:sz w:val="24"/>
                <w:szCs w:val="24"/>
              </w:rPr>
              <w:t xml:space="preserve">iagnostic et </w:t>
            </w:r>
            <w:r w:rsidR="006222F9">
              <w:rPr>
                <w:rFonts w:ascii="Arial" w:hAnsi="Arial" w:cs="Arial"/>
                <w:sz w:val="24"/>
                <w:szCs w:val="24"/>
              </w:rPr>
              <w:t>m</w:t>
            </w:r>
            <w:r w:rsidRPr="00E10F37">
              <w:rPr>
                <w:rFonts w:ascii="Arial" w:hAnsi="Arial" w:cs="Arial"/>
                <w:sz w:val="24"/>
                <w:szCs w:val="24"/>
              </w:rPr>
              <w:t>aintenance d’une installation électrique</w:t>
            </w:r>
          </w:p>
        </w:tc>
      </w:tr>
    </w:tbl>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1C08B6" w:rsidP="00E10F37">
      <w:pPr>
        <w:jc w:val="both"/>
        <w:rPr>
          <w:rFonts w:ascii="Arial" w:hAnsi="Arial" w:cs="Arial"/>
          <w:sz w:val="24"/>
          <w:szCs w:val="24"/>
        </w:rPr>
      </w:pPr>
      <w:r w:rsidRPr="00E10F37">
        <w:rPr>
          <w:rFonts w:ascii="Arial" w:hAnsi="Arial" w:cs="Arial"/>
          <w:noProof/>
          <w:sz w:val="24"/>
          <w:szCs w:val="24"/>
          <w:lang w:eastAsia="fr-FR"/>
        </w:rPr>
        <mc:AlternateContent>
          <mc:Choice Requires="wps">
            <w:drawing>
              <wp:anchor distT="0" distB="0" distL="0" distR="0" simplePos="0" relativeHeight="251662336" behindDoc="0" locked="0" layoutInCell="1" allowOverlap="1" wp14:anchorId="1E8A5C01" wp14:editId="3CF85BDE">
                <wp:simplePos x="0" y="0"/>
                <wp:positionH relativeFrom="column">
                  <wp:posOffset>1454785</wp:posOffset>
                </wp:positionH>
                <wp:positionV relativeFrom="paragraph">
                  <wp:posOffset>48260</wp:posOffset>
                </wp:positionV>
                <wp:extent cx="2706370" cy="467360"/>
                <wp:effectExtent l="0" t="0" r="0" b="0"/>
                <wp:wrapNone/>
                <wp:docPr id="6" name="Cadre1"/>
                <wp:cNvGraphicFramePr/>
                <a:graphic xmlns:a="http://schemas.openxmlformats.org/drawingml/2006/main">
                  <a:graphicData uri="http://schemas.microsoft.com/office/word/2010/wordprocessingShape">
                    <wps:wsp>
                      <wps:cNvSpPr/>
                      <wps:spPr>
                        <a:xfrm>
                          <a:off x="0" y="0"/>
                          <a:ext cx="2706370" cy="467360"/>
                        </a:xfrm>
                        <a:prstGeom prst="rect">
                          <a:avLst/>
                        </a:prstGeom>
                        <a:noFill/>
                        <a:ln>
                          <a:noFill/>
                        </a:ln>
                      </wps:spPr>
                      <wps:style>
                        <a:lnRef idx="0">
                          <a:scrgbClr r="0" g="0" b="0"/>
                        </a:lnRef>
                        <a:fillRef idx="0">
                          <a:scrgbClr r="0" g="0" b="0"/>
                        </a:fillRef>
                        <a:effectRef idx="0">
                          <a:scrgbClr r="0" g="0" b="0"/>
                        </a:effectRef>
                        <a:fontRef idx="minor"/>
                      </wps:style>
                      <wps:txbx>
                        <w:txbxContent>
                          <w:p w:rsidR="00E10F37" w:rsidRPr="00895E30" w:rsidRDefault="00E10F37" w:rsidP="00E10F37">
                            <w:pPr>
                              <w:pStyle w:val="Contenudecadre"/>
                              <w:jc w:val="center"/>
                              <w:rPr>
                                <w:color w:val="000000" w:themeColor="text1"/>
                              </w:rPr>
                            </w:pPr>
                            <w:r w:rsidRPr="00895E30">
                              <w:rPr>
                                <w:color w:val="000000" w:themeColor="text1"/>
                                <w:sz w:val="20"/>
                                <w:szCs w:val="20"/>
                              </w:rPr>
                              <w:t>Activités de formation puis d’évaluation formative</w:t>
                            </w:r>
                          </w:p>
                        </w:txbxContent>
                      </wps:txbx>
                      <wps:bodyPr>
                        <a:noAutofit/>
                      </wps:bodyPr>
                    </wps:wsp>
                  </a:graphicData>
                </a:graphic>
              </wp:anchor>
            </w:drawing>
          </mc:Choice>
          <mc:Fallback>
            <w:pict>
              <v:rect id="Cadre1" o:spid="_x0000_s1026" style="position:absolute;left:0;text-align:left;margin-left:114.55pt;margin-top:3.8pt;width:213.1pt;height:36.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WLxwEAAOgDAAAOAAAAZHJzL2Uyb0RvYy54bWysU01v2zAMvQ/YfxB0X5ykgzMYcYqhRXcZ&#10;tmLdfoAiS7EASRQoNXb+/SjZcfdx6rCLLJF8JN8jvb8dnWVnhdGAb/lmteZMeQmd8aeW//j+8O4D&#10;ZzEJ3wkLXrX8oiK/Pbx9sx9Co7bQg+0UMkriYzOElvcphaaqouyVE3EFQXlyakAnEj3xVHUoBsru&#10;bLVdr+tqAOwCglQxkvV+cvJDya+1kumr1lElZltOvaVyYjmP+awOe9GcUITeyLkN8Q9dOGE8FV1S&#10;3Ysk2DOav1I5IxEi6LSS4CrQ2khVOBCbzfoPNk+9CKpwIXFiWGSK/y+t/HJ+RGa6lteceeFoRHei&#10;Q7XJygwhNhTwFB5xfkW6ZpqjRpe/RICNRc3LoqYaE5Nk3O7W9c2ORJfke1/vbuoid/WCDhjTJwWO&#10;5UvLkaZVRBTnzzFRRQq9huRiHh6MtWVi1v9moMBsqXLDU4vlli5W5TjrvylNJEun2RAlno53Ftm0&#10;CbSq1OZ1H0oyAuRATQVfiZ0hGa3KAr4Sv4BKffBpwTvjAfNcJp4Tu0w0jcdxHtARuss0Ig8fnxNo&#10;U4TMUVdXQdM6FX3n1c/7+uu71Hj5QQ8/AQAA//8DAFBLAwQUAAYACAAAACEAtdycjeAAAAAIAQAA&#10;DwAAAGRycy9kb3ducmV2LnhtbEyPQUvDQBSE74L/YXmCF2k3iTTWmJciBbFIoZjWnrfJMwlm36bZ&#10;bRL/vetJj8MMM9+kq0m3YqDeNoYRwnkAgrgwZcMVwmH/MluCsE5xqVrDhPBNFlbZ9VWqktKM/E5D&#10;7irhS9gmCqF2rkuktEVNWtm56Yi992l6rZyXfSXLXo2+XLcyCoJYatWwX6hVR+uaiq/8ohHGYjcc&#10;99tXubs7bgyfN+d1/vGGeHszPT+BcDS5vzD84nt0yDzTyVy4tKJFiKLH0EcRHmIQ3o8Xi3sQJ4Rl&#10;GIHMUvn/QPYDAAD//wMAUEsBAi0AFAAGAAgAAAAhALaDOJL+AAAA4QEAABMAAAAAAAAAAAAAAAAA&#10;AAAAAFtDb250ZW50X1R5cGVzXS54bWxQSwECLQAUAAYACAAAACEAOP0h/9YAAACUAQAACwAAAAAA&#10;AAAAAAAAAAAvAQAAX3JlbHMvLnJlbHNQSwECLQAUAAYACAAAACEAjcx1i8cBAADoAwAADgAAAAAA&#10;AAAAAAAAAAAuAgAAZHJzL2Uyb0RvYy54bWxQSwECLQAUAAYACAAAACEAtdycjeAAAAAIAQAADwAA&#10;AAAAAAAAAAAAAAAhBAAAZHJzL2Rvd25yZXYueG1sUEsFBgAAAAAEAAQA8wAAAC4FAAAAAA==&#10;" filled="f" stroked="f">
                <v:textbox>
                  <w:txbxContent>
                    <w:p w:rsidR="00E10F37" w:rsidRPr="00895E30" w:rsidRDefault="00E10F37" w:rsidP="00E10F37">
                      <w:pPr>
                        <w:pStyle w:val="Contenudecadre"/>
                        <w:jc w:val="center"/>
                        <w:rPr>
                          <w:color w:val="000000" w:themeColor="text1"/>
                        </w:rPr>
                      </w:pPr>
                      <w:r w:rsidRPr="00895E30">
                        <w:rPr>
                          <w:color w:val="000000" w:themeColor="text1"/>
                          <w:sz w:val="20"/>
                          <w:szCs w:val="20"/>
                        </w:rPr>
                        <w:t>Activités de formation puis d’évaluation formative</w:t>
                      </w:r>
                    </w:p>
                  </w:txbxContent>
                </v:textbox>
              </v:rect>
            </w:pict>
          </mc:Fallback>
        </mc:AlternateContent>
      </w:r>
      <w:r w:rsidRPr="00E10F37">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28BB8280" wp14:editId="3C8A3E71">
                <wp:simplePos x="0" y="0"/>
                <wp:positionH relativeFrom="margin">
                  <wp:posOffset>4860290</wp:posOffset>
                </wp:positionH>
                <wp:positionV relativeFrom="paragraph">
                  <wp:posOffset>33656</wp:posOffset>
                </wp:positionV>
                <wp:extent cx="1800225" cy="600075"/>
                <wp:effectExtent l="0" t="0" r="9525" b="9525"/>
                <wp:wrapNone/>
                <wp:docPr id="4" name="Zone de texte 5"/>
                <wp:cNvGraphicFramePr/>
                <a:graphic xmlns:a="http://schemas.openxmlformats.org/drawingml/2006/main">
                  <a:graphicData uri="http://schemas.microsoft.com/office/word/2010/wordprocessingShape">
                    <wps:wsp>
                      <wps:cNvSpPr/>
                      <wps:spPr>
                        <a:xfrm>
                          <a:off x="0" y="0"/>
                          <a:ext cx="1800225" cy="600075"/>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rsidR="00E10F37" w:rsidRPr="00895E30" w:rsidRDefault="00E10F37" w:rsidP="00E10F37">
                            <w:pPr>
                              <w:pStyle w:val="Contenudecadre"/>
                              <w:jc w:val="center"/>
                              <w:rPr>
                                <w:color w:val="000000" w:themeColor="text1"/>
                              </w:rPr>
                            </w:pPr>
                            <w:r w:rsidRPr="00895E30">
                              <w:rPr>
                                <w:color w:val="000000" w:themeColor="text1"/>
                                <w:sz w:val="20"/>
                                <w:szCs w:val="20"/>
                              </w:rPr>
                              <w:t>Recueil d’indicateurs en vue d’évaluation certificative</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Zone de texte 5" o:spid="_x0000_s1027" style="position:absolute;left:0;text-align:left;margin-left:382.7pt;margin-top:2.65pt;width:141.7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kqCAIAAHEEAAAOAAAAZHJzL2Uyb0RvYy54bWysVE1vGyEQvVfqf0Dc611bSRqtvI6qRuml&#10;SqMmUaXeMAs2EjAUsHf97zvMru00PaXqheVj3hvmzWOXN4OzbK9iMuBbPp/VnCkvoTN+0/Lnp7sP&#10;15ylLHwnLHjV8oNK/Gb1/t2yD41awBZspyJDEp+aPrR8m3NoqirJrXIizSAoj4caohMZl3FTdVH0&#10;yO5stajrq6qH2IUIUqWEu7fjIV8Rv9ZK5m9aJ5WZbTneLdMYaVyXsVotRbOJImyNnK4h/uEWThiP&#10;SU9UtyILtovmLypnZIQEOs8kuAq0NlJRDVjNvH5VzeNWBEW1oDgpnGRK/49W3u8fIjNdyy8488Jh&#10;i35io1inWFZDVuyySNSH1GDkY3iI0yrhtNQ76OjKFythA8l6OMmKeCZxc35d14vFJWcSz67quv5I&#10;pNUZHWLKXxQ4ViYtj9g2UlPsv6aMGTH0GFKSJbCmuzPW0qJYRX22ke0FNtnmebkxIv6Isp71mPzi&#10;uiZiDwU+xlmP4aXCsSaa5YNVhdz670qjPFTamC1u1iXZ6CE0Obrq6CRMSoASqJH/jdgJUtCKrPtG&#10;/AlE+cHnE94ZD5FkeVFdmeZhPVD3SbSys4bugI7o8Um0PP3aiVgcOOr/NPwQMUxNKva4h6NFRfOq&#10;V2NsQXr4tMugDTXynGISHX1N3ZreYHk4L9cUdf5TrH4DAAD//wMAUEsDBBQABgAIAAAAIQClDW8D&#10;3gAAAAkBAAAPAAAAZHJzL2Rvd25yZXYueG1sTI/NTsMwEITvSLyDtUjcqEPTnyTEqRARB+iJUnHe&#10;2CaJaq+j2E3D2+Oe4Dia0cw35W62hk169L0jAY+LBJgm6VRPrYDj5+tDBswHJIXGkRbwoz3sqtub&#10;EgvlLvShp0NoWSwhX6CALoSh4NzLTlv0Czdoit63Gy2GKMeWqxEvsdwavkySDbfYU1zocNAvnZan&#10;w9kKyNIp4P5t+VWb43uTkqy3J1kLcX83Pz8BC3oOf2G44kd0qCJT486kPDMCtpv1KkYFrFNgVz9Z&#10;ZTmwRkCeZ8Crkv9/UP0CAAD//wMAUEsBAi0AFAAGAAgAAAAhALaDOJL+AAAA4QEAABMAAAAAAAAA&#10;AAAAAAAAAAAAAFtDb250ZW50X1R5cGVzXS54bWxQSwECLQAUAAYACAAAACEAOP0h/9YAAACUAQAA&#10;CwAAAAAAAAAAAAAAAAAvAQAAX3JlbHMvLnJlbHNQSwECLQAUAAYACAAAACEAfGrpKggCAABxBAAA&#10;DgAAAAAAAAAAAAAAAAAuAgAAZHJzL2Uyb0RvYy54bWxQSwECLQAUAAYACAAAACEApQ1vA94AAAAJ&#10;AQAADwAAAAAAAAAAAAAAAABiBAAAZHJzL2Rvd25yZXYueG1sUEsFBgAAAAAEAAQA8wAAAG0FAAAA&#10;AA==&#10;" fillcolor="white [3201]" stroked="f" strokeweight=".18mm">
                <v:textbox>
                  <w:txbxContent>
                    <w:p w:rsidR="00E10F37" w:rsidRPr="00895E30" w:rsidRDefault="00E10F37" w:rsidP="00E10F37">
                      <w:pPr>
                        <w:pStyle w:val="Contenudecadre"/>
                        <w:jc w:val="center"/>
                        <w:rPr>
                          <w:color w:val="000000" w:themeColor="text1"/>
                        </w:rPr>
                      </w:pPr>
                      <w:r w:rsidRPr="00895E30">
                        <w:rPr>
                          <w:color w:val="000000" w:themeColor="text1"/>
                          <w:sz w:val="20"/>
                          <w:szCs w:val="20"/>
                        </w:rPr>
                        <w:t>Recueil d’indicateurs en vue d’évaluation certificative</w:t>
                      </w:r>
                    </w:p>
                  </w:txbxContent>
                </v:textbox>
                <w10:wrap anchorx="margin"/>
              </v:rect>
            </w:pict>
          </mc:Fallback>
        </mc:AlternateConten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t>Description du contenu des séquences</w:t>
      </w:r>
    </w:p>
    <w:p w:rsidR="00E10F37" w:rsidRPr="00E10F37" w:rsidRDefault="00E10F37" w:rsidP="00E10F37">
      <w:pPr>
        <w:jc w:val="both"/>
        <w:rPr>
          <w:rFonts w:ascii="Arial" w:hAnsi="Arial" w:cs="Arial"/>
          <w:b/>
          <w:bCs/>
          <w:i/>
          <w:sz w:val="24"/>
          <w:szCs w:val="24"/>
        </w:rPr>
      </w:pPr>
    </w:p>
    <w:p w:rsidR="00E10F37" w:rsidRPr="00E10F37" w:rsidRDefault="00E10F37" w:rsidP="00E10F37">
      <w:pPr>
        <w:jc w:val="both"/>
        <w:rPr>
          <w:rFonts w:ascii="Arial" w:hAnsi="Arial" w:cs="Arial"/>
          <w:b/>
          <w:bCs/>
          <w:i/>
          <w:sz w:val="24"/>
          <w:szCs w:val="24"/>
        </w:rPr>
      </w:pPr>
      <w:r w:rsidRPr="00E10F37">
        <w:rPr>
          <w:rFonts w:ascii="Arial" w:hAnsi="Arial" w:cs="Arial"/>
          <w:b/>
          <w:bCs/>
          <w:i/>
          <w:sz w:val="24"/>
          <w:szCs w:val="24"/>
        </w:rPr>
        <w:t>Semestre 1 - séquence 1 : connaissance des installations électriques</w:t>
      </w:r>
    </w:p>
    <w:p w:rsidR="001C08B6" w:rsidRDefault="001C08B6" w:rsidP="00E10F37">
      <w:pPr>
        <w:jc w:val="both"/>
        <w:rPr>
          <w:rFonts w:ascii="Arial" w:hAnsi="Arial" w:cs="Arial"/>
          <w:b/>
          <w:bCs/>
          <w:sz w:val="24"/>
          <w:szCs w:val="24"/>
        </w:rPr>
      </w:pP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p>
    <w:p w:rsidR="00E10F37" w:rsidRPr="00E10F37" w:rsidRDefault="00E10F37" w:rsidP="00E10F37">
      <w:pPr>
        <w:jc w:val="both"/>
        <w:rPr>
          <w:rFonts w:ascii="Arial" w:hAnsi="Arial" w:cs="Arial"/>
          <w:sz w:val="24"/>
          <w:szCs w:val="24"/>
        </w:rPr>
      </w:pPr>
      <w:r w:rsidRPr="00E10F37">
        <w:rPr>
          <w:rFonts w:ascii="Arial" w:hAnsi="Arial" w:cs="Arial"/>
          <w:sz w:val="24"/>
          <w:szCs w:val="24"/>
        </w:rPr>
        <w:t>Activité de découverte des installations et des systèmes (lecture et décodage de schémas, nature et fonction des constituants, repérages des éléments, analyse fonctionnelle, structurelle et comportementale…)</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w:t>
      </w:r>
    </w:p>
    <w:p w:rsidR="00E10F37" w:rsidRPr="00E10F37" w:rsidRDefault="00E10F37" w:rsidP="00E10F37">
      <w:pPr>
        <w:numPr>
          <w:ilvl w:val="0"/>
          <w:numId w:val="19"/>
        </w:numPr>
        <w:jc w:val="both"/>
        <w:rPr>
          <w:rFonts w:ascii="Arial" w:hAnsi="Arial" w:cs="Arial"/>
          <w:sz w:val="24"/>
          <w:szCs w:val="24"/>
        </w:rPr>
      </w:pPr>
      <w:r w:rsidRPr="00E10F37">
        <w:rPr>
          <w:rFonts w:ascii="Arial" w:hAnsi="Arial" w:cs="Arial"/>
          <w:sz w:val="24"/>
          <w:szCs w:val="24"/>
        </w:rPr>
        <w:t>être en capacité de lire et interpréter des schémas électriques (symboles, fonctions, architecture…) ;</w:t>
      </w:r>
    </w:p>
    <w:p w:rsidR="00E10F37" w:rsidRPr="00E10F37" w:rsidRDefault="00E10F37" w:rsidP="00E10F37">
      <w:pPr>
        <w:numPr>
          <w:ilvl w:val="0"/>
          <w:numId w:val="19"/>
        </w:numPr>
        <w:jc w:val="both"/>
        <w:rPr>
          <w:rFonts w:ascii="Arial" w:hAnsi="Arial" w:cs="Arial"/>
          <w:sz w:val="24"/>
          <w:szCs w:val="24"/>
        </w:rPr>
      </w:pPr>
      <w:r w:rsidRPr="00E10F37">
        <w:rPr>
          <w:rFonts w:ascii="Arial" w:hAnsi="Arial" w:cs="Arial"/>
          <w:sz w:val="24"/>
          <w:szCs w:val="24"/>
        </w:rPr>
        <w:t xml:space="preserve">pouvoir </w:t>
      </w:r>
      <w:r w:rsidR="00445D59">
        <w:rPr>
          <w:rFonts w:ascii="Arial" w:hAnsi="Arial" w:cs="Arial"/>
          <w:sz w:val="24"/>
          <w:szCs w:val="24"/>
        </w:rPr>
        <w:t>i</w:t>
      </w:r>
      <w:r w:rsidRPr="00E10F37">
        <w:rPr>
          <w:rFonts w:ascii="Arial" w:hAnsi="Arial" w:cs="Arial"/>
          <w:sz w:val="24"/>
          <w:szCs w:val="24"/>
        </w:rPr>
        <w:t>dentifier les fonctions et caractéristiques des constituants d’une installation ;</w:t>
      </w:r>
    </w:p>
    <w:p w:rsidR="00E10F37" w:rsidRPr="00E10F37" w:rsidRDefault="00E10F37" w:rsidP="00E10F37">
      <w:pPr>
        <w:numPr>
          <w:ilvl w:val="0"/>
          <w:numId w:val="19"/>
        </w:numPr>
        <w:jc w:val="both"/>
        <w:rPr>
          <w:rFonts w:ascii="Arial" w:hAnsi="Arial" w:cs="Arial"/>
          <w:sz w:val="24"/>
          <w:szCs w:val="24"/>
        </w:rPr>
      </w:pPr>
      <w:r w:rsidRPr="00E10F37">
        <w:rPr>
          <w:rFonts w:ascii="Arial" w:hAnsi="Arial" w:cs="Arial"/>
          <w:sz w:val="24"/>
          <w:szCs w:val="24"/>
        </w:rPr>
        <w:t>maîtriser les bases de communication technique (analyse du fonctionnement d’une installation).</w:t>
      </w:r>
    </w:p>
    <w:p w:rsidR="00E10F37" w:rsidRPr="00E10F37" w:rsidRDefault="00E10F37" w:rsidP="00E10F37">
      <w:pPr>
        <w:ind w:left="1428"/>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Chaîne de puissance</w:t>
      </w:r>
    </w:p>
    <w:tbl>
      <w:tblPr>
        <w:tblStyle w:val="Grilledutableau"/>
        <w:tblW w:w="10052" w:type="dxa"/>
        <w:tblInd w:w="108" w:type="dxa"/>
        <w:tblLook w:val="04A0" w:firstRow="1" w:lastRow="0" w:firstColumn="1" w:lastColumn="0" w:noHBand="0" w:noVBand="1"/>
      </w:tblPr>
      <w:tblGrid>
        <w:gridCol w:w="5028"/>
        <w:gridCol w:w="5024"/>
      </w:tblGrid>
      <w:tr w:rsidR="00E10F37" w:rsidRPr="00E10F37" w:rsidTr="001815DB">
        <w:trPr>
          <w:trHeight w:val="103"/>
        </w:trPr>
        <w:tc>
          <w:tcPr>
            <w:tcW w:w="5027"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Distribution </w:t>
            </w:r>
            <w:r w:rsidRPr="00E10F37">
              <w:rPr>
                <w:rFonts w:ascii="Arial" w:hAnsi="Arial" w:cs="Arial"/>
                <w:sz w:val="24"/>
                <w:szCs w:val="24"/>
              </w:rPr>
              <w:t>du point de livraison à la sortie du TGBT</w:t>
            </w:r>
            <w:r w:rsidRPr="00E10F37">
              <w:rPr>
                <w:rFonts w:ascii="Arial" w:hAnsi="Arial" w:cs="Arial"/>
                <w:b/>
                <w:sz w:val="24"/>
                <w:szCs w:val="24"/>
              </w:rPr>
              <w:t>:</w:t>
            </w:r>
            <w:r w:rsidRPr="00E10F37">
              <w:rPr>
                <w:rFonts w:ascii="Arial" w:hAnsi="Arial" w:cs="Arial"/>
                <w:sz w:val="24"/>
                <w:szCs w:val="24"/>
              </w:rPr>
              <w:t xml:space="preserve"> </w:t>
            </w:r>
          </w:p>
          <w:p w:rsidR="00E10F37" w:rsidRPr="00E10F37" w:rsidRDefault="00E10F37" w:rsidP="00E10F37">
            <w:pPr>
              <w:pStyle w:val="Paragraphedeliste"/>
              <w:numPr>
                <w:ilvl w:val="0"/>
                <w:numId w:val="12"/>
              </w:numPr>
              <w:spacing w:after="0" w:line="276" w:lineRule="auto"/>
              <w:ind w:left="249" w:hanging="249"/>
              <w:jc w:val="both"/>
              <w:rPr>
                <w:rFonts w:ascii="Arial" w:hAnsi="Arial" w:cs="Arial"/>
                <w:sz w:val="24"/>
                <w:szCs w:val="24"/>
              </w:rPr>
            </w:pPr>
            <w:r w:rsidRPr="00E10F37">
              <w:rPr>
                <w:rFonts w:ascii="Arial" w:hAnsi="Arial" w:cs="Arial"/>
                <w:sz w:val="24"/>
                <w:szCs w:val="24"/>
              </w:rPr>
              <w:t>installations électriques BT </w:t>
            </w:r>
            <w:proofErr w:type="gramStart"/>
            <w:r w:rsidRPr="00E10F37">
              <w:rPr>
                <w:rFonts w:ascii="Arial" w:hAnsi="Arial" w:cs="Arial"/>
                <w:sz w:val="24"/>
                <w:szCs w:val="24"/>
              </w:rPr>
              <w:t>;.</w:t>
            </w:r>
            <w:proofErr w:type="gramEnd"/>
          </w:p>
        </w:tc>
        <w:tc>
          <w:tcPr>
            <w:tcW w:w="5024"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des matériels de distribution et de protection</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Argumenter</w:t>
            </w:r>
            <w:r w:rsidRPr="00E10F37">
              <w:rPr>
                <w:rFonts w:ascii="Arial" w:hAnsi="Arial" w:cs="Arial"/>
                <w:b/>
                <w:sz w:val="24"/>
                <w:szCs w:val="24"/>
                <w:vertAlign w:val="superscript"/>
              </w:rPr>
              <w:t>4</w:t>
            </w:r>
            <w:r w:rsidRPr="00E10F37">
              <w:rPr>
                <w:rFonts w:ascii="Arial" w:hAnsi="Arial" w:cs="Arial"/>
                <w:sz w:val="24"/>
                <w:szCs w:val="24"/>
              </w:rPr>
              <w:t xml:space="preserve"> une solution de distribution</w:t>
            </w:r>
          </w:p>
        </w:tc>
      </w:tr>
    </w:tbl>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Chaîne d’information</w:t>
      </w:r>
    </w:p>
    <w:tbl>
      <w:tblPr>
        <w:tblStyle w:val="Grilledutableau"/>
        <w:tblW w:w="10090" w:type="dxa"/>
        <w:tblInd w:w="108" w:type="dxa"/>
        <w:tblLook w:val="04A0" w:firstRow="1" w:lastRow="0" w:firstColumn="1" w:lastColumn="0" w:noHBand="0" w:noVBand="1"/>
      </w:tblPr>
      <w:tblGrid>
        <w:gridCol w:w="5049"/>
        <w:gridCol w:w="5041"/>
      </w:tblGrid>
      <w:tr w:rsidR="00E10F37" w:rsidRPr="00E10F37" w:rsidTr="001815DB">
        <w:trPr>
          <w:trHeight w:val="980"/>
        </w:trPr>
        <w:tc>
          <w:tcPr>
            <w:tcW w:w="5048"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Architecture des réseaux d’information et de communication : </w:t>
            </w:r>
          </w:p>
          <w:p w:rsidR="00E10F37" w:rsidRPr="00E10F37" w:rsidRDefault="00E10F37" w:rsidP="00E10F37">
            <w:pPr>
              <w:pStyle w:val="Paragraphedeliste"/>
              <w:numPr>
                <w:ilvl w:val="0"/>
                <w:numId w:val="13"/>
              </w:numPr>
              <w:spacing w:after="0" w:line="276" w:lineRule="auto"/>
              <w:ind w:left="281" w:hanging="284"/>
              <w:jc w:val="both"/>
              <w:rPr>
                <w:rFonts w:ascii="Arial" w:hAnsi="Arial" w:cs="Arial"/>
                <w:color w:val="000000" w:themeColor="text1"/>
                <w:sz w:val="24"/>
                <w:szCs w:val="24"/>
              </w:rPr>
            </w:pPr>
            <w:r w:rsidRPr="00E10F37">
              <w:rPr>
                <w:rFonts w:ascii="Arial" w:hAnsi="Arial" w:cs="Arial"/>
                <w:color w:val="000000" w:themeColor="text1"/>
                <w:sz w:val="24"/>
                <w:szCs w:val="24"/>
              </w:rPr>
              <w:t>matériels associés aux bus de données et aux réseaux de communication.</w:t>
            </w:r>
          </w:p>
          <w:p w:rsidR="00E10F37" w:rsidRPr="00E10F37" w:rsidRDefault="00E10F37" w:rsidP="00E10F37">
            <w:pPr>
              <w:jc w:val="both"/>
              <w:rPr>
                <w:rFonts w:ascii="Arial" w:hAnsi="Arial" w:cs="Arial"/>
                <w:sz w:val="24"/>
                <w:szCs w:val="24"/>
              </w:rPr>
            </w:pPr>
          </w:p>
        </w:tc>
        <w:tc>
          <w:tcPr>
            <w:tcW w:w="5041"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Argumenter</w:t>
            </w:r>
            <w:r w:rsidRPr="00E10F37">
              <w:rPr>
                <w:rFonts w:ascii="Arial" w:hAnsi="Arial" w:cs="Arial"/>
                <w:b/>
                <w:sz w:val="24"/>
                <w:szCs w:val="24"/>
                <w:vertAlign w:val="superscript"/>
              </w:rPr>
              <w:t>4</w:t>
            </w:r>
            <w:r w:rsidRPr="00E10F37">
              <w:rPr>
                <w:rFonts w:ascii="Arial" w:hAnsi="Arial" w:cs="Arial"/>
                <w:b/>
                <w:sz w:val="24"/>
                <w:szCs w:val="24"/>
              </w:rPr>
              <w:t xml:space="preserve"> </w:t>
            </w:r>
            <w:r w:rsidRPr="00E10F37">
              <w:rPr>
                <w:rFonts w:ascii="Arial" w:hAnsi="Arial" w:cs="Arial"/>
                <w:sz w:val="24"/>
                <w:szCs w:val="24"/>
              </w:rPr>
              <w:t>une architecture d’un réseau d’information et de communication</w:t>
            </w:r>
          </w:p>
          <w:p w:rsidR="00E10F37" w:rsidRPr="00E10F37" w:rsidRDefault="00E10F37" w:rsidP="00E10F37">
            <w:pPr>
              <w:jc w:val="both"/>
              <w:rPr>
                <w:rFonts w:ascii="Arial" w:hAnsi="Arial" w:cs="Arial"/>
                <w:color w:val="5B9BD5" w:themeColor="accent1"/>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les matériels d’un réseau d’information et de communication</w:t>
            </w:r>
          </w:p>
        </w:tc>
      </w:tr>
      <w:tr w:rsidR="00E10F37" w:rsidRPr="00E10F37" w:rsidTr="001815DB">
        <w:trPr>
          <w:trHeight w:val="943"/>
        </w:trPr>
        <w:tc>
          <w:tcPr>
            <w:tcW w:w="5048"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Traitement de l’information :</w:t>
            </w:r>
          </w:p>
          <w:p w:rsidR="00E10F37" w:rsidRPr="00E10F37" w:rsidRDefault="00E10F37" w:rsidP="00E10F37">
            <w:pPr>
              <w:pStyle w:val="Paragraphedeliste"/>
              <w:numPr>
                <w:ilvl w:val="0"/>
                <w:numId w:val="14"/>
              </w:numPr>
              <w:spacing w:after="0" w:line="276" w:lineRule="auto"/>
              <w:ind w:left="281" w:hanging="248"/>
              <w:jc w:val="both"/>
              <w:rPr>
                <w:rFonts w:ascii="Arial" w:hAnsi="Arial" w:cs="Arial"/>
                <w:sz w:val="24"/>
                <w:szCs w:val="24"/>
              </w:rPr>
            </w:pPr>
            <w:r w:rsidRPr="00E10F37">
              <w:rPr>
                <w:rFonts w:ascii="Arial" w:hAnsi="Arial" w:cs="Arial"/>
                <w:sz w:val="24"/>
                <w:szCs w:val="24"/>
              </w:rPr>
              <w:t>automatismes des bâtiments résidentiels, tertiaires et industriels ;</w:t>
            </w:r>
          </w:p>
          <w:p w:rsidR="00E10F37" w:rsidRPr="00E10F37" w:rsidRDefault="00E10F37" w:rsidP="00E10F37">
            <w:pPr>
              <w:pStyle w:val="Paragraphedeliste"/>
              <w:numPr>
                <w:ilvl w:val="0"/>
                <w:numId w:val="14"/>
              </w:numPr>
              <w:spacing w:after="0" w:line="276" w:lineRule="auto"/>
              <w:ind w:left="281" w:hanging="248"/>
              <w:jc w:val="both"/>
              <w:rPr>
                <w:rFonts w:ascii="Arial" w:hAnsi="Arial" w:cs="Arial"/>
                <w:sz w:val="24"/>
                <w:szCs w:val="24"/>
              </w:rPr>
            </w:pPr>
            <w:r w:rsidRPr="00E10F37">
              <w:rPr>
                <w:rFonts w:ascii="Arial" w:hAnsi="Arial" w:cs="Arial"/>
                <w:sz w:val="24"/>
                <w:szCs w:val="24"/>
              </w:rPr>
              <w:t>automatismes de l’industrie ;</w:t>
            </w:r>
          </w:p>
          <w:p w:rsidR="00E10F37" w:rsidRPr="00E10F37" w:rsidRDefault="00895E30" w:rsidP="00E10F37">
            <w:pPr>
              <w:pStyle w:val="Paragraphedeliste"/>
              <w:numPr>
                <w:ilvl w:val="0"/>
                <w:numId w:val="14"/>
              </w:numPr>
              <w:spacing w:after="0" w:line="276" w:lineRule="auto"/>
              <w:ind w:left="281" w:hanging="248"/>
              <w:jc w:val="both"/>
              <w:rPr>
                <w:rFonts w:ascii="Arial" w:hAnsi="Arial" w:cs="Arial"/>
                <w:sz w:val="24"/>
                <w:szCs w:val="24"/>
              </w:rPr>
            </w:pPr>
            <w:r>
              <w:rPr>
                <w:rFonts w:ascii="Arial" w:hAnsi="Arial" w:cs="Arial"/>
                <w:sz w:val="24"/>
                <w:szCs w:val="24"/>
              </w:rPr>
              <w:t>robotique, commande d’axes.</w:t>
            </w:r>
          </w:p>
        </w:tc>
        <w:tc>
          <w:tcPr>
            <w:tcW w:w="5041"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les constituants de l’automatisme</w:t>
            </w:r>
          </w:p>
          <w:p w:rsidR="00E10F37" w:rsidRPr="00E10F37" w:rsidRDefault="00E10F37" w:rsidP="00E10F37">
            <w:pPr>
              <w:jc w:val="both"/>
              <w:rPr>
                <w:rFonts w:ascii="Arial" w:hAnsi="Arial" w:cs="Arial"/>
                <w:sz w:val="24"/>
                <w:szCs w:val="24"/>
              </w:rPr>
            </w:pPr>
          </w:p>
        </w:tc>
      </w:tr>
      <w:tr w:rsidR="00E10F37" w:rsidRPr="00E10F37" w:rsidTr="001815DB">
        <w:trPr>
          <w:trHeight w:val="645"/>
        </w:trPr>
        <w:tc>
          <w:tcPr>
            <w:tcW w:w="5048"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Acquisition de l’information :</w:t>
            </w:r>
          </w:p>
          <w:p w:rsidR="00E10F37" w:rsidRPr="00E10F37" w:rsidRDefault="00E10F37" w:rsidP="00E10F37">
            <w:pPr>
              <w:pStyle w:val="Paragraphedeliste"/>
              <w:numPr>
                <w:ilvl w:val="0"/>
                <w:numId w:val="15"/>
              </w:numPr>
              <w:spacing w:after="0" w:line="276" w:lineRule="auto"/>
              <w:ind w:left="281" w:hanging="281"/>
              <w:jc w:val="both"/>
              <w:rPr>
                <w:rFonts w:ascii="Arial" w:hAnsi="Arial" w:cs="Arial"/>
                <w:sz w:val="24"/>
                <w:szCs w:val="24"/>
              </w:rPr>
            </w:pPr>
            <w:r w:rsidRPr="00E10F37">
              <w:rPr>
                <w:rFonts w:ascii="Arial" w:hAnsi="Arial" w:cs="Arial"/>
                <w:sz w:val="24"/>
                <w:szCs w:val="24"/>
              </w:rPr>
              <w:t>capteurs y compris intelligents/connectés ;</w:t>
            </w:r>
          </w:p>
          <w:p w:rsidR="00E10F37" w:rsidRPr="00E10F37" w:rsidRDefault="00E10F37" w:rsidP="00E10F37">
            <w:pPr>
              <w:pStyle w:val="Paragraphedeliste"/>
              <w:numPr>
                <w:ilvl w:val="0"/>
                <w:numId w:val="15"/>
              </w:numPr>
              <w:spacing w:after="0" w:line="276" w:lineRule="auto"/>
              <w:ind w:left="281" w:hanging="281"/>
              <w:jc w:val="both"/>
              <w:rPr>
                <w:rFonts w:ascii="Arial" w:hAnsi="Arial" w:cs="Arial"/>
                <w:sz w:val="24"/>
                <w:szCs w:val="24"/>
              </w:rPr>
            </w:pPr>
            <w:r w:rsidRPr="00E10F37">
              <w:rPr>
                <w:rFonts w:ascii="Arial" w:hAnsi="Arial" w:cs="Arial"/>
                <w:sz w:val="24"/>
                <w:szCs w:val="24"/>
              </w:rPr>
              <w:t>détecteurs.</w:t>
            </w:r>
          </w:p>
        </w:tc>
        <w:tc>
          <w:tcPr>
            <w:tcW w:w="5041"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Déterminer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la nature de l’information (Tout ou rien, numérique, analogique)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des capteurs et des détecteurs</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rsidTr="001815DB">
        <w:trPr>
          <w:trHeight w:val="1013"/>
        </w:trPr>
        <w:tc>
          <w:tcPr>
            <w:tcW w:w="5033"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rsidR="00E10F37" w:rsidRPr="00E10F37" w:rsidRDefault="00E10F37" w:rsidP="00E10F37">
            <w:pPr>
              <w:jc w:val="both"/>
              <w:rPr>
                <w:rFonts w:ascii="Arial" w:hAnsi="Arial" w:cs="Arial"/>
                <w:b/>
                <w:sz w:val="24"/>
                <w:szCs w:val="24"/>
              </w:rPr>
            </w:pPr>
          </w:p>
        </w:tc>
        <w:tc>
          <w:tcPr>
            <w:tcW w:w="5058"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r w:rsidR="00B74669">
        <w:rPr>
          <w:rFonts w:ascii="Arial" w:hAnsi="Arial" w:cs="Arial"/>
          <w:b/>
          <w:bCs/>
          <w:sz w:val="24"/>
          <w:szCs w:val="24"/>
        </w:rPr>
        <w:t>.</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Ce premier semestre est l’occasion de mettre en place la démarche scientifique et expérimentale avec les compétences associées. Les étudiants s’approprient les premières notions abordées en Physique Chimie autour de la schématisation et des lois de l’électricité. Ils analysent la nature et le type </w:t>
      </w:r>
      <w:r w:rsidR="00895E30" w:rsidRPr="00E10F37">
        <w:rPr>
          <w:rFonts w:ascii="Arial" w:hAnsi="Arial" w:cs="Arial"/>
          <w:sz w:val="24"/>
          <w:szCs w:val="24"/>
        </w:rPr>
        <w:t>de signaux</w:t>
      </w:r>
      <w:r w:rsidRPr="00E10F37">
        <w:rPr>
          <w:rFonts w:ascii="Arial" w:hAnsi="Arial" w:cs="Arial"/>
          <w:sz w:val="24"/>
          <w:szCs w:val="24"/>
        </w:rPr>
        <w:t xml:space="preserve"> rencontrés sur une installation. Les premières mesures de puissance en régime périodique sont réalisées, les étudiants valident la présence de puissance réactive et d’harmoniques. Cette séquence permet également aux étudiants de découvrir les conversions et formes d’énergie présentes sur les systèmes. </w:t>
      </w:r>
      <w:r w:rsidRPr="00E10F37">
        <w:rPr>
          <w:rFonts w:ascii="Arial" w:hAnsi="Arial" w:cs="Arial"/>
          <w:sz w:val="24"/>
          <w:szCs w:val="24"/>
        </w:rPr>
        <w:tab/>
        <w:t>La nature des signaux et leurs rôles sont mis en évidence lors des activités.</w:t>
      </w:r>
    </w:p>
    <w:p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rsidTr="001815DB">
        <w:trPr>
          <w:trHeight w:val="321"/>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Connaître le vocabulaire, les symboles et les unités mises en œuvre. </w:t>
            </w:r>
          </w:p>
        </w:tc>
      </w:tr>
      <w:tr w:rsidR="00E10F37" w:rsidRPr="00E10F37" w:rsidTr="001815DB">
        <w:trPr>
          <w:trHeight w:val="62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Analyser et</w:t>
            </w:r>
          </w:p>
          <w:p w:rsidR="00E10F37" w:rsidRPr="00E10F37" w:rsidRDefault="00E10F37" w:rsidP="00E10F37">
            <w:pPr>
              <w:jc w:val="both"/>
              <w:rPr>
                <w:rFonts w:ascii="Arial" w:hAnsi="Arial" w:cs="Arial"/>
                <w:b/>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Représenter ou compléter un schéma de dispositif expérimental. </w:t>
            </w:r>
          </w:p>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Mobiliser des connaissances dans le domaine disciplinaire. </w:t>
            </w:r>
          </w:p>
        </w:tc>
      </w:tr>
      <w:tr w:rsidR="00E10F37" w:rsidRPr="00E10F37" w:rsidTr="001815DB">
        <w:trPr>
          <w:trHeight w:val="36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Organiser le poste de travail. </w:t>
            </w:r>
          </w:p>
          <w:p w:rsidR="00E10F37" w:rsidRPr="00E10F37" w:rsidRDefault="00E10F37" w:rsidP="00E10F37">
            <w:pPr>
              <w:pStyle w:val="Contenudetableau"/>
              <w:jc w:val="both"/>
              <w:rPr>
                <w:rFonts w:cs="Arial"/>
                <w:sz w:val="24"/>
                <w:szCs w:val="24"/>
              </w:rPr>
            </w:pPr>
          </w:p>
        </w:tc>
      </w:tr>
      <w:tr w:rsidR="00E10F37" w:rsidRPr="00E10F37" w:rsidTr="001815DB">
        <w:trPr>
          <w:trHeight w:val="43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Utiliser les symboles et unités adéquats.  </w:t>
            </w:r>
          </w:p>
        </w:tc>
      </w:tr>
      <w:tr w:rsidR="00E10F37" w:rsidRPr="00E10F37" w:rsidTr="001815DB">
        <w:trPr>
          <w:trHeight w:val="45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Être autonome,</w:t>
            </w:r>
          </w:p>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faire preuve </w:t>
            </w:r>
          </w:p>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Organiser son travail.  </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 compétence travaillée</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w:t>
      </w:r>
      <w:r w:rsidR="00DF3BB4">
        <w:rPr>
          <w:rFonts w:ascii="Arial" w:hAnsi="Arial" w:cs="Arial"/>
          <w:sz w:val="24"/>
          <w:szCs w:val="24"/>
        </w:rPr>
        <w:t>.</w:t>
      </w:r>
      <w:r w:rsidRPr="00E10F37">
        <w:rPr>
          <w:rFonts w:ascii="Arial" w:hAnsi="Arial" w:cs="Arial"/>
          <w:sz w:val="24"/>
          <w:szCs w:val="24"/>
        </w:rPr>
        <w:t xml:space="preserve"> </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1C08B6" w:rsidRDefault="001C08B6">
      <w:pPr>
        <w:spacing w:after="160" w:line="259" w:lineRule="auto"/>
        <w:rPr>
          <w:rFonts w:ascii="Arial" w:hAnsi="Arial" w:cs="Arial"/>
          <w:b/>
          <w:bCs/>
          <w:i/>
          <w:sz w:val="24"/>
          <w:szCs w:val="24"/>
        </w:rPr>
      </w:pPr>
      <w:r>
        <w:rPr>
          <w:rFonts w:ascii="Arial" w:hAnsi="Arial" w:cs="Arial"/>
          <w:b/>
          <w:bCs/>
          <w:i/>
          <w:sz w:val="24"/>
          <w:szCs w:val="24"/>
        </w:rPr>
        <w:br w:type="page"/>
      </w:r>
    </w:p>
    <w:p w:rsidR="00E10F37" w:rsidRPr="00E10F37" w:rsidRDefault="00E10F37" w:rsidP="00E10F37">
      <w:pPr>
        <w:jc w:val="both"/>
        <w:rPr>
          <w:rFonts w:ascii="Arial" w:hAnsi="Arial" w:cs="Arial"/>
          <w:b/>
          <w:bCs/>
          <w:i/>
          <w:sz w:val="24"/>
          <w:szCs w:val="24"/>
        </w:rPr>
      </w:pPr>
      <w:r w:rsidRPr="00E10F37">
        <w:rPr>
          <w:rFonts w:ascii="Arial" w:hAnsi="Arial" w:cs="Arial"/>
          <w:b/>
          <w:bCs/>
          <w:i/>
          <w:sz w:val="24"/>
          <w:szCs w:val="24"/>
        </w:rPr>
        <w:t>Semestre 1- séquence 2 : procédés et techniques de mesure</w:t>
      </w:r>
    </w:p>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activité de mesurage afin de valider des dimensionnements, des performances, des choix de matériels dans le cas d’audits simples d’installations électriques.</w:t>
      </w:r>
    </w:p>
    <w:p w:rsidR="001C08B6" w:rsidRDefault="001C08B6"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r w:rsidR="00B1176C">
        <w:rPr>
          <w:rFonts w:ascii="Arial" w:hAnsi="Arial" w:cs="Arial"/>
          <w:b/>
          <w:bCs/>
          <w:sz w:val="24"/>
          <w:szCs w:val="24"/>
        </w:rPr>
        <w:t>.</w:t>
      </w:r>
    </w:p>
    <w:p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w:t>
      </w:r>
    </w:p>
    <w:p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être capable de proposer un protocole de mesure ;</w:t>
      </w:r>
    </w:p>
    <w:p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pouvoir choisir, installer et mettre en œuvre des appareils de mesure (et des mesures déportées) ;</w:t>
      </w:r>
    </w:p>
    <w:p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pouvoir analyser et interpréter des résultats de mesure ;</w:t>
      </w:r>
    </w:p>
    <w:p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acquérir des notions simples de sécurité électrique et d’habilitation dans le cadre d’interventions de mesurage</w:t>
      </w:r>
      <w:r w:rsidR="00DF3BB4">
        <w:rPr>
          <w:rFonts w:ascii="Arial" w:hAnsi="Arial" w:cs="Arial"/>
          <w:sz w:val="24"/>
          <w:szCs w:val="24"/>
        </w:rPr>
        <w:t>.</w:t>
      </w:r>
    </w:p>
    <w:p w:rsidR="00E10F37" w:rsidRPr="00E10F37" w:rsidRDefault="00E10F37" w:rsidP="00E10F37">
      <w:pPr>
        <w:ind w:left="1428"/>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tbl>
      <w:tblPr>
        <w:tblStyle w:val="Grilledutableau"/>
        <w:tblW w:w="10102" w:type="dxa"/>
        <w:tblInd w:w="108" w:type="dxa"/>
        <w:tblLook w:val="04A0" w:firstRow="1" w:lastRow="0" w:firstColumn="1" w:lastColumn="0" w:noHBand="0" w:noVBand="1"/>
      </w:tblPr>
      <w:tblGrid>
        <w:gridCol w:w="5053"/>
        <w:gridCol w:w="5049"/>
      </w:tblGrid>
      <w:tr w:rsidR="00E10F37" w:rsidRPr="00E10F37" w:rsidTr="001815DB">
        <w:trPr>
          <w:trHeight w:val="1460"/>
        </w:trPr>
        <w:tc>
          <w:tcPr>
            <w:tcW w:w="5052"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Démarche de diagnostic </w:t>
            </w:r>
          </w:p>
          <w:p w:rsidR="00E10F37" w:rsidRPr="00E10F37" w:rsidRDefault="00E10F37" w:rsidP="00E10F37">
            <w:pPr>
              <w:jc w:val="both"/>
              <w:rPr>
                <w:rFonts w:ascii="Arial" w:hAnsi="Arial" w:cs="Arial"/>
                <w:b/>
                <w:sz w:val="24"/>
                <w:szCs w:val="24"/>
              </w:rPr>
            </w:pPr>
          </w:p>
        </w:tc>
        <w:tc>
          <w:tcPr>
            <w:tcW w:w="5049" w:type="dxa"/>
            <w:shd w:val="clear" w:color="auto" w:fill="auto"/>
          </w:tcPr>
          <w:p w:rsidR="00E10F37" w:rsidRPr="00E10F37" w:rsidRDefault="00E10F37" w:rsidP="00E10F37">
            <w:pPr>
              <w:jc w:val="both"/>
              <w:rPr>
                <w:rFonts w:ascii="Arial" w:hAnsi="Arial" w:cs="Arial"/>
                <w:b/>
                <w:color w:val="000000" w:themeColor="text1"/>
                <w:sz w:val="24"/>
                <w:szCs w:val="24"/>
              </w:rPr>
            </w:pPr>
            <w:r w:rsidRPr="00E10F37">
              <w:rPr>
                <w:rFonts w:ascii="Arial" w:hAnsi="Arial" w:cs="Arial"/>
                <w:b/>
                <w:color w:val="000000" w:themeColor="text1"/>
                <w:sz w:val="24"/>
                <w:szCs w:val="24"/>
              </w:rPr>
              <w:t>Concevoir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un protocole pour analyser le fonctionnement, le comportement</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d’un ouvrage, d’une installation, d’un équipement électrique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Mettre en œuvre</w:t>
            </w:r>
            <w:r w:rsidRPr="00E10F37">
              <w:rPr>
                <w:rFonts w:ascii="Arial" w:hAnsi="Arial" w:cs="Arial"/>
                <w:b/>
                <w:sz w:val="24"/>
                <w:szCs w:val="24"/>
                <w:vertAlign w:val="superscript"/>
              </w:rPr>
              <w:t>3</w:t>
            </w:r>
            <w:r w:rsidRPr="00E10F37">
              <w:rPr>
                <w:rFonts w:ascii="Arial" w:hAnsi="Arial" w:cs="Arial"/>
                <w:sz w:val="24"/>
                <w:szCs w:val="24"/>
              </w:rPr>
              <w:t xml:space="preserve"> </w:t>
            </w:r>
            <w:r w:rsidR="00627288">
              <w:rPr>
                <w:rFonts w:ascii="Arial" w:hAnsi="Arial" w:cs="Arial"/>
                <w:sz w:val="24"/>
                <w:szCs w:val="24"/>
              </w:rPr>
              <w:t>l</w:t>
            </w:r>
            <w:r w:rsidRPr="00E10F37">
              <w:rPr>
                <w:rFonts w:ascii="Arial" w:hAnsi="Arial" w:cs="Arial"/>
                <w:sz w:val="24"/>
                <w:szCs w:val="24"/>
              </w:rPr>
              <w:t>es outils de mesures, de tests et de contrôles adaptés</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Analyser</w:t>
            </w:r>
            <w:r w:rsidRPr="00E10F37">
              <w:rPr>
                <w:rFonts w:ascii="Arial" w:hAnsi="Arial" w:cs="Arial"/>
                <w:b/>
                <w:sz w:val="24"/>
                <w:szCs w:val="24"/>
                <w:vertAlign w:val="superscript"/>
              </w:rPr>
              <w:t>4</w:t>
            </w:r>
            <w:r w:rsidRPr="00E10F37">
              <w:rPr>
                <w:rFonts w:ascii="Arial" w:hAnsi="Arial" w:cs="Arial"/>
                <w:sz w:val="24"/>
                <w:szCs w:val="24"/>
              </w:rPr>
              <w:t xml:space="preserve"> les données nécessaires à la mise en œuvre d’une maintenance ou du diagnostic d’un ouvrage, d’une installation, d’un équipement électrique </w:t>
            </w:r>
          </w:p>
        </w:tc>
      </w:tr>
    </w:tbl>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rsidTr="001815DB">
        <w:trPr>
          <w:trHeight w:val="1022"/>
        </w:trPr>
        <w:tc>
          <w:tcPr>
            <w:tcW w:w="5033"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rsidR="00E10F37" w:rsidRPr="00E10F37" w:rsidRDefault="00E10F37" w:rsidP="00E10F37">
            <w:pPr>
              <w:jc w:val="both"/>
              <w:rPr>
                <w:rFonts w:ascii="Arial" w:hAnsi="Arial" w:cs="Arial"/>
                <w:b/>
                <w:sz w:val="24"/>
                <w:szCs w:val="24"/>
              </w:rPr>
            </w:pPr>
          </w:p>
        </w:tc>
        <w:tc>
          <w:tcPr>
            <w:tcW w:w="5058"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r w:rsidR="0044458C">
        <w:rPr>
          <w:rFonts w:ascii="Arial" w:hAnsi="Arial" w:cs="Arial"/>
          <w:b/>
          <w:bCs/>
          <w:sz w:val="24"/>
          <w:szCs w:val="24"/>
        </w:rPr>
        <w:t>.</w:t>
      </w:r>
    </w:p>
    <w:p w:rsidR="00E10F37" w:rsidRPr="00E10F37" w:rsidRDefault="00E10F37" w:rsidP="00E10F37">
      <w:pPr>
        <w:jc w:val="both"/>
        <w:rPr>
          <w:rFonts w:ascii="Arial" w:hAnsi="Arial" w:cs="Arial"/>
          <w:sz w:val="24"/>
          <w:szCs w:val="24"/>
        </w:rPr>
      </w:pPr>
      <w:r w:rsidRPr="00E10F37">
        <w:rPr>
          <w:rFonts w:ascii="Arial" w:hAnsi="Arial" w:cs="Arial"/>
          <w:sz w:val="24"/>
          <w:szCs w:val="24"/>
        </w:rPr>
        <w:t>Les étudiants se familiarisent avec les appareils de mesure. Les mesures effectuées ne se limitent pas à des mesures électriques : des mesures de vitesse, de hauteur, de débit, de pression, d’éclairement sont faites pour mesurer des rendements, des pertes et/ou pour valider des choix de matériels. Des mesures de température à l’aide de caméras thermiques permettent d’établir des diagnostics.</w:t>
      </w:r>
    </w:p>
    <w:p w:rsidR="00E10F37" w:rsidRPr="00E10F37" w:rsidRDefault="00E10F37" w:rsidP="00E10F37">
      <w:pPr>
        <w:jc w:val="both"/>
        <w:rPr>
          <w:rFonts w:ascii="Arial" w:hAnsi="Arial" w:cs="Arial"/>
          <w:sz w:val="24"/>
          <w:szCs w:val="24"/>
        </w:rPr>
      </w:pPr>
      <w:r w:rsidRPr="00E10F37">
        <w:rPr>
          <w:rFonts w:ascii="Arial" w:hAnsi="Arial" w:cs="Arial"/>
          <w:sz w:val="24"/>
          <w:szCs w:val="24"/>
        </w:rPr>
        <w:t>Les mesures de puissance en régime périodique sont effectuées, les étudiants constatent l’impact de la présence de puissance réactive et/ou déformante dans des situations courantes.</w:t>
      </w:r>
    </w:p>
    <w:p w:rsidR="00E10F37" w:rsidRPr="00E10F37" w:rsidRDefault="00E10F37" w:rsidP="00E10F37">
      <w:pPr>
        <w:jc w:val="both"/>
        <w:rPr>
          <w:rFonts w:ascii="Arial" w:hAnsi="Arial" w:cs="Arial"/>
          <w:sz w:val="24"/>
          <w:szCs w:val="24"/>
        </w:rPr>
      </w:pPr>
      <w:r w:rsidRPr="00E10F37">
        <w:rPr>
          <w:rFonts w:ascii="Arial" w:hAnsi="Arial" w:cs="Arial"/>
          <w:sz w:val="24"/>
          <w:szCs w:val="24"/>
        </w:rPr>
        <w:t>INCERTITUDES : la notion d’incertitudes sur les mesures est mise en évidence.</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rsidTr="001815DB">
        <w:trPr>
          <w:trHeight w:val="383"/>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Analyser et 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Choisir un protocole/dispositif expérimental. </w:t>
            </w:r>
          </w:p>
        </w:tc>
      </w:tr>
      <w:tr w:rsidR="00E10F37" w:rsidRPr="00E10F37" w:rsidTr="001815DB">
        <w:trPr>
          <w:trHeight w:val="963"/>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Régler le matériel/ le dispositif choisi ou mis à sa disposition.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Effectuer des relevés expérimentaux.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Connaître le matériel, son fonctionnement et ses limites. </w:t>
            </w:r>
          </w:p>
        </w:tc>
      </w:tr>
      <w:tr w:rsidR="00E10F37" w:rsidRPr="00E10F37" w:rsidTr="001815DB">
        <w:trPr>
          <w:trHeight w:val="62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Critiquer un résultat, un protocole ou une mesure.  </w:t>
            </w:r>
          </w:p>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Analyser des résultats de façon critique. </w:t>
            </w:r>
          </w:p>
        </w:tc>
      </w:tr>
      <w:tr w:rsidR="00E10F37" w:rsidRPr="00E10F37" w:rsidTr="001815DB">
        <w:trPr>
          <w:trHeight w:val="337"/>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Communiquer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Rendre compte d’observations et des résultats des travaux réalisés.</w:t>
            </w:r>
          </w:p>
        </w:tc>
      </w:tr>
      <w:tr w:rsidR="00E10F37" w:rsidRPr="00E10F37" w:rsidTr="001815DB">
        <w:trPr>
          <w:trHeight w:val="70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Être autonome, faire preuve 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Élaborer une démarche et faire des choix.</w:t>
            </w:r>
          </w:p>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Traiter les éventuels incidents rencontrés. </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 compétence travaillée</w:t>
      </w:r>
    </w:p>
    <w:p w:rsidR="001C08B6" w:rsidRPr="001C08B6" w:rsidRDefault="00E10F37" w:rsidP="00E10F37">
      <w:pPr>
        <w:pStyle w:val="Paragraphedeliste"/>
        <w:numPr>
          <w:ilvl w:val="0"/>
          <w:numId w:val="9"/>
        </w:numPr>
        <w:spacing w:after="0" w:line="276" w:lineRule="auto"/>
        <w:ind w:left="851" w:hanging="214"/>
        <w:jc w:val="both"/>
        <w:rPr>
          <w:rFonts w:ascii="Arial" w:eastAsiaTheme="majorEastAsia" w:hAnsi="Arial" w:cs="Arial"/>
          <w:b/>
          <w:bCs/>
          <w:sz w:val="24"/>
          <w:szCs w:val="24"/>
        </w:rPr>
      </w:pPr>
      <w:r w:rsidRPr="00E10F37">
        <w:rPr>
          <w:rFonts w:ascii="Arial" w:hAnsi="Arial" w:cs="Arial"/>
          <w:sz w:val="24"/>
          <w:szCs w:val="24"/>
        </w:rPr>
        <w:t>C13 : mesurer les grandeurs caractéristiques d’un ouvrage, d’une installation, d’un équipement électrique</w:t>
      </w:r>
      <w:r w:rsidR="00DF3BB4">
        <w:rPr>
          <w:rFonts w:ascii="Arial" w:hAnsi="Arial" w:cs="Arial"/>
          <w:sz w:val="24"/>
          <w:szCs w:val="24"/>
        </w:rPr>
        <w:t>.</w:t>
      </w:r>
    </w:p>
    <w:p w:rsidR="001C08B6" w:rsidRDefault="001C08B6" w:rsidP="001C08B6">
      <w:pPr>
        <w:jc w:val="both"/>
        <w:rPr>
          <w:rFonts w:ascii="Arial" w:hAnsi="Arial" w:cs="Arial"/>
          <w:sz w:val="24"/>
          <w:szCs w:val="24"/>
        </w:rPr>
      </w:pPr>
    </w:p>
    <w:p w:rsidR="00E10F37" w:rsidRPr="001C08B6" w:rsidRDefault="00E10F37" w:rsidP="001C08B6">
      <w:pPr>
        <w:jc w:val="both"/>
        <w:rPr>
          <w:rFonts w:ascii="Arial" w:eastAsiaTheme="majorEastAsia" w:hAnsi="Arial" w:cs="Arial"/>
          <w:b/>
          <w:bCs/>
          <w:sz w:val="24"/>
          <w:szCs w:val="24"/>
        </w:rPr>
      </w:pPr>
      <w:r w:rsidRPr="001C08B6">
        <w:rPr>
          <w:rFonts w:ascii="Arial" w:hAnsi="Arial" w:cs="Arial"/>
          <w:sz w:val="24"/>
          <w:szCs w:val="24"/>
        </w:rPr>
        <w:br w:type="page"/>
      </w:r>
    </w:p>
    <w:p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t>Semestre 2 - séquence 3 : Sécurité des personnes et des biens</w:t>
      </w:r>
    </w:p>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diverses activités de diagnostic portant sur la sécurité des personnes et des biens, avec approche normative et réglementaire.</w:t>
      </w:r>
    </w:p>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pouvoir formuler des recommandations portant sur :</w:t>
      </w:r>
    </w:p>
    <w:p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a sécurité des machines ;</w:t>
      </w:r>
    </w:p>
    <w:p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a sécurité dans les bâtiments ;</w:t>
      </w:r>
    </w:p>
    <w:p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a protection des biens, les normes et appareillages associés ;</w:t>
      </w:r>
    </w:p>
    <w:p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es dispositifs de protection des personnes, les normes et appareillages associés.</w:t>
      </w:r>
    </w:p>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Diagnostic et maintenance</w:t>
      </w:r>
    </w:p>
    <w:tbl>
      <w:tblPr>
        <w:tblStyle w:val="Grilledutableau"/>
        <w:tblW w:w="10102" w:type="dxa"/>
        <w:tblInd w:w="108" w:type="dxa"/>
        <w:tblLook w:val="04A0" w:firstRow="1" w:lastRow="0" w:firstColumn="1" w:lastColumn="0" w:noHBand="0" w:noVBand="1"/>
      </w:tblPr>
      <w:tblGrid>
        <w:gridCol w:w="5053"/>
        <w:gridCol w:w="5049"/>
      </w:tblGrid>
      <w:tr w:rsidR="00E10F37" w:rsidRPr="00E10F37" w:rsidTr="001815DB">
        <w:trPr>
          <w:trHeight w:val="1427"/>
        </w:trPr>
        <w:tc>
          <w:tcPr>
            <w:tcW w:w="5052"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Démarche de diagnostic </w:t>
            </w:r>
          </w:p>
          <w:p w:rsidR="00E10F37" w:rsidRPr="00E10F37" w:rsidRDefault="00E10F37" w:rsidP="00E10F37">
            <w:pPr>
              <w:jc w:val="both"/>
              <w:rPr>
                <w:rFonts w:ascii="Arial" w:hAnsi="Arial" w:cs="Arial"/>
                <w:b/>
                <w:sz w:val="24"/>
                <w:szCs w:val="24"/>
              </w:rPr>
            </w:pPr>
          </w:p>
        </w:tc>
        <w:tc>
          <w:tcPr>
            <w:tcW w:w="5049" w:type="dxa"/>
            <w:shd w:val="clear" w:color="auto" w:fill="auto"/>
          </w:tcPr>
          <w:p w:rsidR="00E10F37" w:rsidRPr="00E10F37" w:rsidRDefault="00E10F37" w:rsidP="00E10F37">
            <w:pPr>
              <w:jc w:val="both"/>
              <w:rPr>
                <w:rFonts w:ascii="Arial" w:hAnsi="Arial" w:cs="Arial"/>
                <w:b/>
                <w:color w:val="000000" w:themeColor="text1"/>
                <w:sz w:val="24"/>
                <w:szCs w:val="24"/>
              </w:rPr>
            </w:pPr>
            <w:r w:rsidRPr="00E10F37">
              <w:rPr>
                <w:rFonts w:ascii="Arial" w:hAnsi="Arial" w:cs="Arial"/>
                <w:b/>
                <w:color w:val="000000" w:themeColor="text1"/>
                <w:sz w:val="24"/>
                <w:szCs w:val="24"/>
              </w:rPr>
              <w:t>Concevoir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un protocole pour analyser le fonctionnement, le comportement</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d’un ouvrage, d’une installation, d’un équipement électrique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Mettre en œuvre</w:t>
            </w:r>
            <w:r w:rsidRPr="00E10F37">
              <w:rPr>
                <w:rFonts w:ascii="Arial" w:hAnsi="Arial" w:cs="Arial"/>
                <w:b/>
                <w:sz w:val="24"/>
                <w:szCs w:val="24"/>
                <w:vertAlign w:val="superscript"/>
              </w:rPr>
              <w:t>3</w:t>
            </w:r>
            <w:r w:rsidRPr="00E10F37">
              <w:rPr>
                <w:rFonts w:ascii="Arial" w:hAnsi="Arial" w:cs="Arial"/>
                <w:sz w:val="24"/>
                <w:szCs w:val="24"/>
              </w:rPr>
              <w:t xml:space="preserve"> les outils de mesures, de tests et de contrôles adaptés</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Analyser</w:t>
            </w:r>
            <w:r w:rsidRPr="00E10F37">
              <w:rPr>
                <w:rFonts w:ascii="Arial" w:hAnsi="Arial" w:cs="Arial"/>
                <w:b/>
                <w:sz w:val="24"/>
                <w:szCs w:val="24"/>
                <w:vertAlign w:val="superscript"/>
              </w:rPr>
              <w:t>4</w:t>
            </w:r>
            <w:r w:rsidRPr="00E10F37">
              <w:rPr>
                <w:rFonts w:ascii="Arial" w:hAnsi="Arial" w:cs="Arial"/>
                <w:sz w:val="24"/>
                <w:szCs w:val="24"/>
              </w:rPr>
              <w:t xml:space="preserve"> les données nécessaires à la mise en œuvre d’une maintenance ou du diagnostic d’un ouvrage, d’une installation, d’un équipement électrique </w:t>
            </w:r>
          </w:p>
        </w:tc>
      </w:tr>
    </w:tbl>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Sureté, Sécurité</w:t>
      </w:r>
    </w:p>
    <w:tbl>
      <w:tblPr>
        <w:tblStyle w:val="Grilledutableau"/>
        <w:tblW w:w="10093" w:type="dxa"/>
        <w:tblInd w:w="108" w:type="dxa"/>
        <w:tblLook w:val="04A0" w:firstRow="1" w:lastRow="0" w:firstColumn="1" w:lastColumn="0" w:noHBand="0" w:noVBand="1"/>
      </w:tblPr>
      <w:tblGrid>
        <w:gridCol w:w="4985"/>
        <w:gridCol w:w="5108"/>
      </w:tblGrid>
      <w:tr w:rsidR="00E10F37" w:rsidRPr="00E10F37" w:rsidTr="001815DB">
        <w:trPr>
          <w:trHeight w:val="530"/>
        </w:trPr>
        <w:tc>
          <w:tcPr>
            <w:tcW w:w="4985"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Installation et/ou équipement industriel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sécurité machine,</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sûreté de fonctionnement.</w:t>
            </w:r>
          </w:p>
        </w:tc>
        <w:tc>
          <w:tcPr>
            <w:tcW w:w="5107" w:type="dxa"/>
            <w:tcBorders>
              <w:bottom w:val="nil"/>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Déterminer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 contexte normatif et réglementaire</w:t>
            </w:r>
            <w:r w:rsidRPr="00E10F37">
              <w:rPr>
                <w:rFonts w:ascii="Arial" w:hAnsi="Arial" w:cs="Arial"/>
                <w:color w:val="FF0000"/>
                <w:sz w:val="24"/>
                <w:szCs w:val="24"/>
              </w:rPr>
              <w:t xml:space="preserve"> </w:t>
            </w:r>
            <w:r w:rsidRPr="00E10F37">
              <w:rPr>
                <w:rFonts w:ascii="Arial" w:hAnsi="Arial" w:cs="Arial"/>
                <w:sz w:val="24"/>
                <w:szCs w:val="24"/>
              </w:rPr>
              <w:t xml:space="preserve">d’une installation, d’un équipement électrique </w:t>
            </w:r>
          </w:p>
          <w:p w:rsidR="00E10F37" w:rsidRPr="00E10F37" w:rsidRDefault="00E10F37" w:rsidP="00E10F37">
            <w:pPr>
              <w:jc w:val="both"/>
              <w:rPr>
                <w:rFonts w:ascii="Arial" w:hAnsi="Arial" w:cs="Arial"/>
                <w:b/>
                <w:sz w:val="24"/>
                <w:szCs w:val="24"/>
              </w:rPr>
            </w:pPr>
          </w:p>
          <w:p w:rsidR="00E10F37" w:rsidRPr="00E10F37" w:rsidRDefault="00E10F37" w:rsidP="00E10F37">
            <w:pPr>
              <w:jc w:val="both"/>
              <w:rPr>
                <w:rFonts w:ascii="Arial" w:hAnsi="Arial" w:cs="Arial"/>
                <w:b/>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des constituants de sécurité</w:t>
            </w:r>
          </w:p>
        </w:tc>
      </w:tr>
      <w:tr w:rsidR="00E10F37" w:rsidRPr="00E10F37" w:rsidTr="001815DB">
        <w:tc>
          <w:tcPr>
            <w:tcW w:w="4985"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Installations, bâtiments (habitat tertiaire, industriel) et infrastructures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système sécurité incendie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contrôle d’accès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alarme anti-intrusion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vidéo surveillance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éclairage de sécurité ;</w:t>
            </w:r>
          </w:p>
          <w:p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 xml:space="preserve">protection contre les effets de surtensions. </w:t>
            </w:r>
          </w:p>
        </w:tc>
        <w:tc>
          <w:tcPr>
            <w:tcW w:w="5107" w:type="dxa"/>
            <w:tcBorders>
              <w:top w:val="nil"/>
            </w:tcBorders>
            <w:shd w:val="clear" w:color="auto" w:fill="auto"/>
          </w:tcPr>
          <w:p w:rsidR="00E10F37" w:rsidRPr="00E10F37" w:rsidRDefault="00E10F37" w:rsidP="00E10F37">
            <w:pPr>
              <w:jc w:val="both"/>
              <w:rPr>
                <w:rFonts w:ascii="Arial" w:hAnsi="Arial" w:cs="Arial"/>
                <w:sz w:val="24"/>
                <w:szCs w:val="24"/>
              </w:rPr>
            </w:pPr>
          </w:p>
        </w:tc>
      </w:tr>
    </w:tbl>
    <w:p w:rsidR="00E10F37" w:rsidRPr="00E10F37" w:rsidRDefault="00E10F37" w:rsidP="00E10F37">
      <w:pPr>
        <w:jc w:val="both"/>
        <w:rPr>
          <w:rFonts w:ascii="Arial" w:hAnsi="Arial" w:cs="Arial"/>
          <w:b/>
          <w:bCs/>
          <w:sz w:val="24"/>
          <w:szCs w:val="24"/>
        </w:rPr>
      </w:pPr>
    </w:p>
    <w:p w:rsidR="00DF3BB4" w:rsidRDefault="00DF3BB4" w:rsidP="00E10F37">
      <w:pPr>
        <w:jc w:val="both"/>
        <w:rPr>
          <w:rFonts w:ascii="Arial" w:hAnsi="Arial" w:cs="Arial"/>
          <w:b/>
          <w:bCs/>
          <w:sz w:val="24"/>
          <w:szCs w:val="24"/>
        </w:rPr>
      </w:pPr>
    </w:p>
    <w:p w:rsidR="00DF3BB4" w:rsidRDefault="00DF3BB4" w:rsidP="00E10F37">
      <w:pPr>
        <w:jc w:val="both"/>
        <w:rPr>
          <w:rFonts w:ascii="Arial" w:hAnsi="Arial" w:cs="Arial"/>
          <w:b/>
          <w:bCs/>
          <w:sz w:val="24"/>
          <w:szCs w:val="24"/>
        </w:rPr>
      </w:pPr>
    </w:p>
    <w:p w:rsidR="00DF3BB4" w:rsidRDefault="00DF3BB4" w:rsidP="00E10F37">
      <w:pPr>
        <w:jc w:val="both"/>
        <w:rPr>
          <w:rFonts w:ascii="Arial" w:hAnsi="Arial" w:cs="Arial"/>
          <w:b/>
          <w:bCs/>
          <w:sz w:val="24"/>
          <w:szCs w:val="24"/>
        </w:rPr>
      </w:pPr>
    </w:p>
    <w:p w:rsidR="00DF3BB4" w:rsidRDefault="00DF3BB4"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rsidTr="001815DB">
        <w:trPr>
          <w:trHeight w:val="997"/>
        </w:trPr>
        <w:tc>
          <w:tcPr>
            <w:tcW w:w="5033"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rsidR="00E10F37" w:rsidRPr="00E10F37" w:rsidRDefault="00E10F37" w:rsidP="00E10F37">
            <w:pPr>
              <w:jc w:val="both"/>
              <w:rPr>
                <w:rFonts w:ascii="Arial" w:hAnsi="Arial" w:cs="Arial"/>
                <w:b/>
                <w:sz w:val="24"/>
                <w:szCs w:val="24"/>
              </w:rPr>
            </w:pPr>
          </w:p>
        </w:tc>
        <w:tc>
          <w:tcPr>
            <w:tcW w:w="5058"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p>
    <w:p w:rsidR="00E10F37" w:rsidRPr="00E10F37" w:rsidRDefault="00E10F37" w:rsidP="00E10F37">
      <w:pPr>
        <w:jc w:val="both"/>
        <w:rPr>
          <w:rFonts w:ascii="Arial" w:hAnsi="Arial" w:cs="Arial"/>
          <w:sz w:val="24"/>
          <w:szCs w:val="24"/>
        </w:rPr>
      </w:pPr>
      <w:r w:rsidRPr="00E10F37">
        <w:rPr>
          <w:rFonts w:ascii="Arial" w:hAnsi="Arial" w:cs="Arial"/>
          <w:sz w:val="24"/>
          <w:szCs w:val="24"/>
        </w:rPr>
        <w:t>Les lois de l’électricité sont utilisées pour valider ou non le choix d’équipements. Le modèle du générateur peut être utilisé dans ces activités.</w:t>
      </w:r>
    </w:p>
    <w:p w:rsidR="00E10F37" w:rsidRPr="00E10F37" w:rsidRDefault="00E10F37" w:rsidP="00E10F37">
      <w:pPr>
        <w:jc w:val="both"/>
        <w:rPr>
          <w:rFonts w:ascii="Arial" w:hAnsi="Arial" w:cs="Arial"/>
          <w:sz w:val="24"/>
          <w:szCs w:val="24"/>
        </w:rPr>
      </w:pPr>
      <w:r w:rsidRPr="00E10F37">
        <w:rPr>
          <w:rFonts w:ascii="Arial" w:hAnsi="Arial" w:cs="Arial"/>
          <w:sz w:val="24"/>
          <w:szCs w:val="24"/>
        </w:rPr>
        <w:t>L’impact des harmoniques de courants sur la sécurité et les protections associées est observé à travers l’utilisation de charges non-linéaires courantes.</w:t>
      </w:r>
    </w:p>
    <w:p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rsidTr="001815DB">
        <w:trPr>
          <w:trHeight w:val="60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Adopter une attitude critique vis-à-vis de l’information. </w:t>
            </w:r>
          </w:p>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Connaître le vocabulaire, les symboles et les unités mises en œuvre. </w:t>
            </w:r>
          </w:p>
        </w:tc>
      </w:tr>
      <w:tr w:rsidR="00E10F37" w:rsidRPr="00E10F37" w:rsidTr="001815DB">
        <w:trPr>
          <w:trHeight w:val="40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Analyser et</w:t>
            </w:r>
          </w:p>
          <w:p w:rsidR="00E10F37" w:rsidRPr="00E10F37" w:rsidRDefault="00E10F37" w:rsidP="00E10F37">
            <w:pPr>
              <w:jc w:val="both"/>
              <w:rPr>
                <w:rFonts w:ascii="Arial" w:hAnsi="Arial" w:cs="Arial"/>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Choisir un protocole/dispositif expérimental.  </w:t>
            </w:r>
          </w:p>
        </w:tc>
      </w:tr>
      <w:tr w:rsidR="00E10F37" w:rsidRPr="00E10F37" w:rsidTr="001815DB">
        <w:trPr>
          <w:trHeight w:val="62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Organiser le poste de travail.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Manipuler avec assurance dans le respect des règles de sécurité.  </w:t>
            </w:r>
          </w:p>
        </w:tc>
      </w:tr>
      <w:tr w:rsidR="00E10F37" w:rsidRPr="00E10F37" w:rsidTr="001815DB">
        <w:trPr>
          <w:trHeight w:val="38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Communiquer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Présenter, formuler une conclusion.  </w:t>
            </w:r>
          </w:p>
        </w:tc>
      </w:tr>
      <w:tr w:rsidR="00E10F37" w:rsidRPr="00E10F37" w:rsidTr="001815DB">
        <w:trPr>
          <w:trHeight w:val="70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Être autonome, </w:t>
            </w:r>
          </w:p>
          <w:p w:rsidR="00E10F37" w:rsidRPr="00E10F37" w:rsidRDefault="00E10F37" w:rsidP="00E10F37">
            <w:pPr>
              <w:jc w:val="both"/>
              <w:rPr>
                <w:rFonts w:ascii="Arial" w:hAnsi="Arial" w:cs="Arial"/>
                <w:b/>
                <w:sz w:val="24"/>
                <w:szCs w:val="24"/>
              </w:rPr>
            </w:pPr>
            <w:r w:rsidRPr="00E10F37">
              <w:rPr>
                <w:rFonts w:ascii="Arial" w:hAnsi="Arial" w:cs="Arial"/>
                <w:b/>
                <w:sz w:val="24"/>
                <w:szCs w:val="24"/>
              </w:rPr>
              <w:t>faire preuve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Traiter les éventuels incidents rencontrés. </w:t>
            </w:r>
          </w:p>
        </w:tc>
      </w:tr>
    </w:tbl>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 </w:t>
      </w: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 travaillées</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C17 : réaliser un diagnostic de performance y compris énergétique, de sécurité, d’un ouvrage, d’une installation, d’un équipement électrique.</w:t>
      </w:r>
    </w:p>
    <w:p w:rsidR="00E10F37" w:rsidRPr="00E10F37" w:rsidRDefault="00E10F37" w:rsidP="00E10F37">
      <w:pPr>
        <w:jc w:val="both"/>
        <w:rPr>
          <w:rFonts w:ascii="Arial" w:hAnsi="Arial" w:cs="Arial"/>
          <w:sz w:val="24"/>
          <w:szCs w:val="24"/>
        </w:rPr>
      </w:pPr>
    </w:p>
    <w:p w:rsidR="00E10F37" w:rsidRPr="00E10F37" w:rsidRDefault="00E10F37" w:rsidP="00E10F37">
      <w:pPr>
        <w:pStyle w:val="Titre2"/>
        <w:spacing w:before="0"/>
        <w:jc w:val="both"/>
        <w:rPr>
          <w:rFonts w:ascii="Arial" w:hAnsi="Arial" w:cs="Arial"/>
          <w:b/>
          <w:i/>
          <w:color w:val="auto"/>
          <w:sz w:val="24"/>
          <w:szCs w:val="24"/>
        </w:rPr>
      </w:pPr>
    </w:p>
    <w:p w:rsidR="001C08B6" w:rsidRDefault="001C08B6">
      <w:pPr>
        <w:spacing w:after="160" w:line="259" w:lineRule="auto"/>
        <w:rPr>
          <w:rFonts w:ascii="Arial" w:eastAsiaTheme="majorEastAsia" w:hAnsi="Arial" w:cs="Arial"/>
          <w:b/>
          <w:i/>
          <w:sz w:val="24"/>
          <w:szCs w:val="24"/>
        </w:rPr>
      </w:pPr>
      <w:r>
        <w:rPr>
          <w:rFonts w:ascii="Arial" w:hAnsi="Arial" w:cs="Arial"/>
          <w:b/>
          <w:i/>
          <w:sz w:val="24"/>
          <w:szCs w:val="24"/>
        </w:rPr>
        <w:br w:type="page"/>
      </w:r>
    </w:p>
    <w:p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t>Semestre 2 - séquence 4 : interventions techniques</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diverses activités de maintenance prévisionnelle et corrective avec approche normative et réglementaire. Ces activités pourront aussi être menées à la suite d’une activité de diagnostic conduisant à des préconisations.</w:t>
      </w:r>
    </w:p>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w:t>
      </w:r>
    </w:p>
    <w:p w:rsidR="00E10F37" w:rsidRPr="00E10F37" w:rsidRDefault="00E10F37" w:rsidP="00E10F37">
      <w:pPr>
        <w:numPr>
          <w:ilvl w:val="0"/>
          <w:numId w:val="28"/>
        </w:numPr>
        <w:jc w:val="both"/>
        <w:rPr>
          <w:rFonts w:ascii="Arial" w:hAnsi="Arial" w:cs="Arial"/>
          <w:sz w:val="24"/>
          <w:szCs w:val="24"/>
        </w:rPr>
      </w:pPr>
      <w:r w:rsidRPr="00E10F37">
        <w:rPr>
          <w:rFonts w:ascii="Arial" w:hAnsi="Arial" w:cs="Arial"/>
          <w:sz w:val="24"/>
          <w:szCs w:val="24"/>
        </w:rPr>
        <w:t>pouvoir réaliser des interventions de maintenance prévisionnelle ou corrective sur une installation électrique ;</w:t>
      </w:r>
    </w:p>
    <w:p w:rsidR="00E10F37" w:rsidRPr="00E10F37" w:rsidRDefault="00E10F37" w:rsidP="00E10F37">
      <w:pPr>
        <w:numPr>
          <w:ilvl w:val="0"/>
          <w:numId w:val="28"/>
        </w:numPr>
        <w:jc w:val="both"/>
        <w:rPr>
          <w:rFonts w:ascii="Arial" w:hAnsi="Arial" w:cs="Arial"/>
          <w:sz w:val="24"/>
          <w:szCs w:val="24"/>
        </w:rPr>
      </w:pPr>
      <w:r w:rsidRPr="00E10F37">
        <w:rPr>
          <w:rFonts w:ascii="Arial" w:hAnsi="Arial" w:cs="Arial"/>
          <w:sz w:val="24"/>
          <w:szCs w:val="24"/>
        </w:rPr>
        <w:t>avoir des notions de plan de maintenance GMAO.</w:t>
      </w:r>
    </w:p>
    <w:p w:rsidR="00E10F37" w:rsidRPr="00E10F37" w:rsidRDefault="00E10F37" w:rsidP="00E10F37">
      <w:pPr>
        <w:ind w:left="1428"/>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Diagnostic et Maintenance</w:t>
      </w:r>
    </w:p>
    <w:tbl>
      <w:tblPr>
        <w:tblStyle w:val="Grilledutableau"/>
        <w:tblW w:w="10102" w:type="dxa"/>
        <w:tblInd w:w="108" w:type="dxa"/>
        <w:tblLook w:val="04A0" w:firstRow="1" w:lastRow="0" w:firstColumn="1" w:lastColumn="0" w:noHBand="0" w:noVBand="1"/>
      </w:tblPr>
      <w:tblGrid>
        <w:gridCol w:w="5053"/>
        <w:gridCol w:w="5049"/>
      </w:tblGrid>
      <w:tr w:rsidR="00E10F37" w:rsidRPr="00E10F37" w:rsidTr="001815DB">
        <w:trPr>
          <w:trHeight w:val="1710"/>
        </w:trPr>
        <w:tc>
          <w:tcPr>
            <w:tcW w:w="5052"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Méthodes et procédures de maintenance</w:t>
            </w:r>
          </w:p>
          <w:p w:rsidR="00E10F37" w:rsidRPr="00E10F37" w:rsidRDefault="00E10F37" w:rsidP="00E10F37">
            <w:pPr>
              <w:jc w:val="both"/>
              <w:rPr>
                <w:rFonts w:ascii="Arial" w:hAnsi="Arial" w:cs="Arial"/>
                <w:sz w:val="24"/>
                <w:szCs w:val="24"/>
              </w:rPr>
            </w:pPr>
            <w:r w:rsidRPr="00E10F37">
              <w:rPr>
                <w:rFonts w:ascii="Arial" w:hAnsi="Arial" w:cs="Arial"/>
                <w:sz w:val="24"/>
                <w:szCs w:val="24"/>
              </w:rPr>
              <w:t>Selon la norme EN13-306</w:t>
            </w:r>
          </w:p>
          <w:p w:rsidR="00E10F37" w:rsidRPr="00E10F37" w:rsidRDefault="00E10F37" w:rsidP="00E10F37">
            <w:pPr>
              <w:jc w:val="both"/>
              <w:rPr>
                <w:rFonts w:ascii="Arial" w:hAnsi="Arial" w:cs="Arial"/>
                <w:b/>
                <w:sz w:val="24"/>
                <w:szCs w:val="24"/>
              </w:rPr>
            </w:pPr>
          </w:p>
          <w:p w:rsidR="00E10F37" w:rsidRPr="00E10F37" w:rsidRDefault="00E10F37" w:rsidP="00E10F37">
            <w:pPr>
              <w:jc w:val="both"/>
              <w:rPr>
                <w:rFonts w:ascii="Arial" w:hAnsi="Arial" w:cs="Arial"/>
                <w:b/>
                <w:color w:val="000000" w:themeColor="text1"/>
                <w:sz w:val="24"/>
                <w:szCs w:val="24"/>
              </w:rPr>
            </w:pPr>
            <w:r w:rsidRPr="00E10F37">
              <w:rPr>
                <w:rFonts w:ascii="Arial" w:hAnsi="Arial" w:cs="Arial"/>
                <w:b/>
                <w:sz w:val="24"/>
                <w:szCs w:val="24"/>
              </w:rPr>
              <w:t xml:space="preserve">Opération de maintenance corrective </w:t>
            </w:r>
            <w:r w:rsidRPr="00E10F37">
              <w:rPr>
                <w:rFonts w:ascii="Arial" w:hAnsi="Arial" w:cs="Arial"/>
                <w:b/>
                <w:color w:val="000000" w:themeColor="text1"/>
                <w:sz w:val="24"/>
                <w:szCs w:val="24"/>
              </w:rPr>
              <w:t>ou prévisionnelle</w:t>
            </w:r>
          </w:p>
          <w:p w:rsidR="00E10F37" w:rsidRPr="00E10F37" w:rsidRDefault="00E10F37" w:rsidP="00E10F37">
            <w:pPr>
              <w:jc w:val="both"/>
              <w:rPr>
                <w:rFonts w:ascii="Arial" w:hAnsi="Arial" w:cs="Arial"/>
                <w:b/>
                <w:sz w:val="24"/>
                <w:szCs w:val="24"/>
              </w:rPr>
            </w:pPr>
          </w:p>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Plan de maintenance  </w:t>
            </w:r>
          </w:p>
        </w:tc>
        <w:tc>
          <w:tcPr>
            <w:tcW w:w="5049" w:type="dxa"/>
            <w:shd w:val="clear" w:color="auto" w:fill="auto"/>
          </w:tcPr>
          <w:p w:rsidR="00E10F37" w:rsidRPr="00E10F37" w:rsidRDefault="00E10F37" w:rsidP="00E10F37">
            <w:pPr>
              <w:jc w:val="both"/>
              <w:rPr>
                <w:rFonts w:ascii="Arial" w:hAnsi="Arial" w:cs="Arial"/>
                <w:b/>
                <w:color w:val="000000" w:themeColor="text1"/>
                <w:sz w:val="24"/>
                <w:szCs w:val="24"/>
              </w:rPr>
            </w:pPr>
            <w:r w:rsidRPr="00E10F37">
              <w:rPr>
                <w:rFonts w:ascii="Arial" w:hAnsi="Arial" w:cs="Arial"/>
                <w:b/>
                <w:color w:val="000000" w:themeColor="text1"/>
                <w:sz w:val="24"/>
                <w:szCs w:val="24"/>
              </w:rPr>
              <w:t>Concevoir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un protocole pour analyser le fonctionnement, le comportement</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d’un ouvrage, d’une installation, d’un équipement électrique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Mettre en œuvre</w:t>
            </w:r>
            <w:r w:rsidRPr="00E10F37">
              <w:rPr>
                <w:rFonts w:ascii="Arial" w:hAnsi="Arial" w:cs="Arial"/>
                <w:b/>
                <w:sz w:val="24"/>
                <w:szCs w:val="24"/>
                <w:vertAlign w:val="superscript"/>
              </w:rPr>
              <w:t>3</w:t>
            </w:r>
            <w:r w:rsidRPr="00E10F37">
              <w:rPr>
                <w:rFonts w:ascii="Arial" w:hAnsi="Arial" w:cs="Arial"/>
                <w:sz w:val="24"/>
                <w:szCs w:val="24"/>
              </w:rPr>
              <w:t xml:space="preserve"> les outils de mesures, de tests et de contrôles adaptés</w:t>
            </w:r>
          </w:p>
          <w:p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les données pertinentes pour préparer une opération de maintenance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Analyser</w:t>
            </w:r>
            <w:r w:rsidRPr="00E10F37">
              <w:rPr>
                <w:rFonts w:ascii="Arial" w:hAnsi="Arial" w:cs="Arial"/>
                <w:b/>
                <w:sz w:val="24"/>
                <w:szCs w:val="24"/>
                <w:vertAlign w:val="superscript"/>
              </w:rPr>
              <w:t>4</w:t>
            </w:r>
            <w:r w:rsidRPr="00E10F37">
              <w:rPr>
                <w:rFonts w:ascii="Arial" w:hAnsi="Arial" w:cs="Arial"/>
                <w:sz w:val="24"/>
                <w:szCs w:val="24"/>
              </w:rPr>
              <w:t xml:space="preserve"> les données nécessaires à la mise en œuvre d’une maintenance d’un ouvrage, d’une installation, d’un équipement électrique </w:t>
            </w:r>
          </w:p>
        </w:tc>
      </w:tr>
    </w:tbl>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rsidTr="001815DB">
        <w:trPr>
          <w:trHeight w:val="1004"/>
        </w:trPr>
        <w:tc>
          <w:tcPr>
            <w:tcW w:w="5033"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rsidR="00E10F37" w:rsidRPr="00E10F37" w:rsidRDefault="00E10F37" w:rsidP="00E10F37">
            <w:pPr>
              <w:jc w:val="both"/>
              <w:rPr>
                <w:rFonts w:ascii="Arial" w:hAnsi="Arial" w:cs="Arial"/>
                <w:b/>
                <w:sz w:val="24"/>
                <w:szCs w:val="24"/>
              </w:rPr>
            </w:pPr>
          </w:p>
        </w:tc>
        <w:tc>
          <w:tcPr>
            <w:tcW w:w="5058"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p>
    <w:p w:rsidR="00E10F37" w:rsidRPr="00E10F37" w:rsidRDefault="00E10F37" w:rsidP="00E10F37">
      <w:pPr>
        <w:jc w:val="both"/>
        <w:rPr>
          <w:rFonts w:ascii="Arial" w:hAnsi="Arial" w:cs="Arial"/>
          <w:color w:val="1B75BC"/>
          <w:sz w:val="24"/>
          <w:szCs w:val="24"/>
        </w:rPr>
      </w:pPr>
      <w:r w:rsidRPr="00E10F37">
        <w:rPr>
          <w:rFonts w:ascii="Arial" w:hAnsi="Arial" w:cs="Arial"/>
          <w:sz w:val="24"/>
          <w:szCs w:val="24"/>
        </w:rPr>
        <w:t>Des exemples d’amélioration du facteur de puissance sont envisagées : par l’ajout de condensateurs de compensation et/ou par l’ajout de filtres passifs/actifs.</w:t>
      </w:r>
      <w:r w:rsidRPr="00E10F37">
        <w:rPr>
          <w:rFonts w:ascii="Arial" w:hAnsi="Arial" w:cs="Arial"/>
          <w:color w:val="1B75BC"/>
          <w:sz w:val="24"/>
          <w:szCs w:val="24"/>
        </w:rPr>
        <w:t xml:space="preserve"> </w:t>
      </w:r>
    </w:p>
    <w:p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rsidTr="001815DB">
        <w:trPr>
          <w:trHeight w:val="671"/>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Adopter une attitude critique vis-à-vis de l’information. </w:t>
            </w:r>
          </w:p>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Connaître le vocabulaire, les symboles et les unités mises en œuvre. </w:t>
            </w:r>
          </w:p>
        </w:tc>
      </w:tr>
      <w:tr w:rsidR="00E10F37" w:rsidRPr="00E10F37" w:rsidTr="001815DB">
        <w:trPr>
          <w:trHeight w:val="612"/>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Analyser et </w:t>
            </w:r>
          </w:p>
          <w:p w:rsidR="00E10F37" w:rsidRPr="00E10F37" w:rsidRDefault="00E10F37" w:rsidP="00E10F37">
            <w:pPr>
              <w:jc w:val="both"/>
              <w:rPr>
                <w:rFonts w:ascii="Arial" w:hAnsi="Arial" w:cs="Arial"/>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Choisir un protocole/dispositif expérimental. </w:t>
            </w:r>
          </w:p>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Représenter ou compléter un schéma de dispositif expérimental. </w:t>
            </w:r>
          </w:p>
        </w:tc>
      </w:tr>
      <w:tr w:rsidR="00E10F37" w:rsidRPr="00E10F37" w:rsidTr="001815DB">
        <w:trPr>
          <w:trHeight w:val="1404"/>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Organiser le poste de travail.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Régler le matériel/ le dispositif choisi ou mis à sa disposition.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Mettre en œuvre un protocole expérimental.</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Effectuer des relevés expérimentaux.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Manipuler avec assurance dans le respect des règles de sécurité. </w:t>
            </w:r>
          </w:p>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Connaître le matériel, son fonctionnement et ses limites. </w:t>
            </w:r>
          </w:p>
        </w:tc>
      </w:tr>
      <w:tr w:rsidR="00E10F37" w:rsidRPr="00E10F37" w:rsidTr="001815DB">
        <w:trPr>
          <w:trHeight w:val="38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Critiquer un résultat, un protocole ou une mesure.  </w:t>
            </w:r>
          </w:p>
        </w:tc>
      </w:tr>
      <w:tr w:rsidR="00E10F37" w:rsidRPr="00E10F37" w:rsidTr="001815DB">
        <w:trPr>
          <w:trHeight w:val="70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Être autonome,</w:t>
            </w:r>
          </w:p>
          <w:p w:rsidR="00E10F37" w:rsidRPr="00E10F37" w:rsidRDefault="00E10F37" w:rsidP="00E10F37">
            <w:pPr>
              <w:jc w:val="both"/>
              <w:rPr>
                <w:rFonts w:ascii="Arial" w:hAnsi="Arial" w:cs="Arial"/>
                <w:b/>
                <w:sz w:val="24"/>
                <w:szCs w:val="24"/>
              </w:rPr>
            </w:pPr>
            <w:r w:rsidRPr="00E10F37">
              <w:rPr>
                <w:rFonts w:ascii="Arial" w:hAnsi="Arial" w:cs="Arial"/>
                <w:b/>
                <w:sz w:val="24"/>
                <w:szCs w:val="24"/>
              </w:rPr>
              <w:t>faire preuve</w:t>
            </w:r>
          </w:p>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Organiser son travail. </w:t>
            </w:r>
          </w:p>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Traiter les éventuels incidents rencontrés. </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 travaillées</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w:t>
      </w:r>
      <w:r w:rsidR="00DF3BB4">
        <w:rPr>
          <w:rFonts w:ascii="Arial" w:hAnsi="Arial" w:cs="Arial"/>
          <w:sz w:val="24"/>
          <w:szCs w:val="24"/>
        </w:rPr>
        <w:t>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C18 : réaliser des opérations de maintenance sur un ouvrage, une installation, un équipement électrique</w:t>
      </w:r>
      <w:r w:rsidR="00DF3BB4">
        <w:rPr>
          <w:rFonts w:ascii="Arial" w:hAnsi="Arial" w:cs="Arial"/>
          <w:sz w:val="24"/>
          <w:szCs w:val="24"/>
        </w:rPr>
        <w:t>.</w:t>
      </w:r>
    </w:p>
    <w:p w:rsidR="00E10F37" w:rsidRPr="00E10F37" w:rsidRDefault="00E10F37" w:rsidP="00E10F37">
      <w:pPr>
        <w:pStyle w:val="Paragraphedeliste"/>
        <w:spacing w:after="0" w:line="276" w:lineRule="auto"/>
        <w:ind w:left="851" w:hanging="214"/>
        <w:jc w:val="both"/>
        <w:rPr>
          <w:rFonts w:ascii="Arial" w:hAnsi="Arial" w:cs="Arial"/>
          <w:sz w:val="24"/>
          <w:szCs w:val="24"/>
        </w:rPr>
      </w:pPr>
    </w:p>
    <w:p w:rsidR="00E10F37" w:rsidRPr="00E10F37" w:rsidRDefault="00E10F37" w:rsidP="00E10F37">
      <w:pPr>
        <w:jc w:val="both"/>
        <w:rPr>
          <w:rFonts w:ascii="Arial" w:eastAsiaTheme="majorEastAsia" w:hAnsi="Arial" w:cs="Arial"/>
          <w:b/>
          <w:bCs/>
          <w:sz w:val="24"/>
          <w:szCs w:val="24"/>
        </w:rPr>
      </w:pPr>
      <w:r w:rsidRPr="00E10F37">
        <w:rPr>
          <w:rFonts w:ascii="Arial" w:hAnsi="Arial" w:cs="Arial"/>
          <w:sz w:val="24"/>
          <w:szCs w:val="24"/>
        </w:rPr>
        <w:br w:type="page"/>
      </w:r>
    </w:p>
    <w:p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t>Semestre 3 – séquence 5 : performances des installations</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diverses activités de diagnostic portant sur la performance des installations électriques, avec approche normative et réglementaire, ces activités débouchant sur des recommandations.</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dans le respect des normes et réglementations :</w:t>
      </w:r>
    </w:p>
    <w:p w:rsidR="00E10F37" w:rsidRPr="0013735D" w:rsidRDefault="00CB7EC4" w:rsidP="0013735D">
      <w:pPr>
        <w:pStyle w:val="Paragraphedeliste"/>
        <w:numPr>
          <w:ilvl w:val="0"/>
          <w:numId w:val="30"/>
        </w:numPr>
        <w:jc w:val="both"/>
        <w:rPr>
          <w:rFonts w:ascii="Arial" w:hAnsi="Arial" w:cs="Arial"/>
          <w:sz w:val="24"/>
          <w:szCs w:val="24"/>
        </w:rPr>
      </w:pPr>
      <w:r w:rsidRPr="0013735D">
        <w:rPr>
          <w:rFonts w:ascii="Arial" w:hAnsi="Arial" w:cs="Arial"/>
          <w:sz w:val="24"/>
          <w:szCs w:val="24"/>
        </w:rPr>
        <w:t>p</w:t>
      </w:r>
      <w:r w:rsidR="00E10F37" w:rsidRPr="0013735D">
        <w:rPr>
          <w:rFonts w:ascii="Arial" w:hAnsi="Arial" w:cs="Arial"/>
          <w:sz w:val="24"/>
          <w:szCs w:val="24"/>
        </w:rPr>
        <w:t>ouvoir réaliser un diagnostic de performances énergétiques, y compris thermique ;</w:t>
      </w:r>
    </w:p>
    <w:p w:rsidR="00E10F37" w:rsidRPr="0013735D" w:rsidRDefault="0013735D" w:rsidP="0013735D">
      <w:pPr>
        <w:pStyle w:val="Paragraphedeliste"/>
        <w:numPr>
          <w:ilvl w:val="0"/>
          <w:numId w:val="30"/>
        </w:numPr>
        <w:jc w:val="both"/>
        <w:rPr>
          <w:rFonts w:ascii="Arial" w:hAnsi="Arial" w:cs="Arial"/>
          <w:sz w:val="24"/>
          <w:szCs w:val="24"/>
        </w:rPr>
      </w:pPr>
      <w:r>
        <w:rPr>
          <w:rFonts w:ascii="Arial" w:hAnsi="Arial" w:cs="Arial"/>
          <w:sz w:val="24"/>
          <w:szCs w:val="24"/>
        </w:rPr>
        <w:t>ê</w:t>
      </w:r>
      <w:r w:rsidR="00E10F37" w:rsidRPr="0013735D">
        <w:rPr>
          <w:rFonts w:ascii="Arial" w:hAnsi="Arial" w:cs="Arial"/>
          <w:sz w:val="24"/>
          <w:szCs w:val="24"/>
        </w:rPr>
        <w:t>tre en mesure de proposer des solutions afin d’optimiser un système ou une installation ;</w:t>
      </w:r>
    </w:p>
    <w:p w:rsidR="00E10F37" w:rsidRPr="0013735D" w:rsidRDefault="00CB7EC4" w:rsidP="0013735D">
      <w:pPr>
        <w:pStyle w:val="Paragraphedeliste"/>
        <w:numPr>
          <w:ilvl w:val="0"/>
          <w:numId w:val="30"/>
        </w:numPr>
        <w:jc w:val="both"/>
        <w:rPr>
          <w:rFonts w:ascii="Arial" w:hAnsi="Arial" w:cs="Arial"/>
          <w:sz w:val="24"/>
          <w:szCs w:val="24"/>
        </w:rPr>
      </w:pPr>
      <w:r w:rsidRPr="0013735D">
        <w:rPr>
          <w:rFonts w:ascii="Arial" w:hAnsi="Arial" w:cs="Arial"/>
          <w:sz w:val="24"/>
          <w:szCs w:val="24"/>
        </w:rPr>
        <w:t>p</w:t>
      </w:r>
      <w:r w:rsidR="00E10F37" w:rsidRPr="0013735D">
        <w:rPr>
          <w:rFonts w:ascii="Arial" w:hAnsi="Arial" w:cs="Arial"/>
          <w:sz w:val="24"/>
          <w:szCs w:val="24"/>
        </w:rPr>
        <w:t>ouvoir réaliser un diagnostic de qualité de l’énergie électrique.</w:t>
      </w:r>
    </w:p>
    <w:p w:rsidR="00E10F37" w:rsidRPr="00E10F37" w:rsidRDefault="00E10F37" w:rsidP="00E10F37">
      <w:pPr>
        <w:ind w:left="708"/>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Chaîne de puissance</w:t>
      </w:r>
    </w:p>
    <w:tbl>
      <w:tblPr>
        <w:tblStyle w:val="Grilledutableau"/>
        <w:tblW w:w="10052" w:type="dxa"/>
        <w:tblInd w:w="108" w:type="dxa"/>
        <w:tblLook w:val="04A0" w:firstRow="1" w:lastRow="0" w:firstColumn="1" w:lastColumn="0" w:noHBand="0" w:noVBand="1"/>
      </w:tblPr>
      <w:tblGrid>
        <w:gridCol w:w="5028"/>
        <w:gridCol w:w="5024"/>
      </w:tblGrid>
      <w:tr w:rsidR="00E10F37" w:rsidRPr="00E10F37" w:rsidTr="001815DB">
        <w:trPr>
          <w:trHeight w:val="103"/>
        </w:trPr>
        <w:tc>
          <w:tcPr>
            <w:tcW w:w="5027"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Gestion et performance énergétique : </w:t>
            </w:r>
          </w:p>
          <w:p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comptage et tarification de l’énergie ;</w:t>
            </w:r>
          </w:p>
          <w:p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gestion automatique de la consommation d’énergie ;</w:t>
            </w:r>
          </w:p>
          <w:p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optimisation de la consommation</w:t>
            </w:r>
          </w:p>
          <w:p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    d’énergie ;</w:t>
            </w:r>
          </w:p>
          <w:p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qualité de l’énergie.</w:t>
            </w:r>
          </w:p>
        </w:tc>
        <w:tc>
          <w:tcPr>
            <w:tcW w:w="5024" w:type="dxa"/>
            <w:shd w:val="clear" w:color="auto" w:fill="auto"/>
          </w:tcPr>
          <w:p w:rsidR="00E10F37" w:rsidRPr="00E10F37" w:rsidRDefault="00E10F37" w:rsidP="00E10F37">
            <w:pPr>
              <w:jc w:val="both"/>
              <w:rPr>
                <w:rFonts w:ascii="Arial" w:hAnsi="Arial" w:cs="Arial"/>
                <w:color w:val="000000" w:themeColor="text1"/>
                <w:sz w:val="24"/>
                <w:szCs w:val="24"/>
              </w:rPr>
            </w:pPr>
            <w:r w:rsidRPr="00E10F37">
              <w:rPr>
                <w:rFonts w:ascii="Arial" w:hAnsi="Arial" w:cs="Arial"/>
                <w:b/>
                <w:color w:val="000000" w:themeColor="text1"/>
                <w:sz w:val="24"/>
                <w:szCs w:val="24"/>
              </w:rPr>
              <w:t>Proposer</w:t>
            </w:r>
            <w:r w:rsidRPr="00E10F37">
              <w:rPr>
                <w:rFonts w:ascii="Arial" w:hAnsi="Arial" w:cs="Arial"/>
                <w:b/>
                <w:color w:val="000000" w:themeColor="text1"/>
                <w:sz w:val="24"/>
                <w:szCs w:val="24"/>
                <w:vertAlign w:val="superscript"/>
              </w:rPr>
              <w:t>4</w:t>
            </w:r>
            <w:r w:rsidRPr="00E10F37">
              <w:rPr>
                <w:rFonts w:ascii="Arial" w:hAnsi="Arial" w:cs="Arial"/>
                <w:color w:val="000000" w:themeColor="text1"/>
                <w:sz w:val="24"/>
                <w:szCs w:val="24"/>
              </w:rPr>
              <w:t xml:space="preserve"> des solutions afin d’améliorer les performances énergétiques</w:t>
            </w:r>
          </w:p>
          <w:p w:rsidR="00E10F37" w:rsidRPr="00E10F37" w:rsidRDefault="00E10F37" w:rsidP="00E10F37">
            <w:pPr>
              <w:jc w:val="both"/>
              <w:rPr>
                <w:rFonts w:ascii="Arial" w:hAnsi="Arial" w:cs="Arial"/>
                <w:color w:val="000000" w:themeColor="text1"/>
                <w:sz w:val="24"/>
                <w:szCs w:val="24"/>
              </w:rPr>
            </w:pPr>
            <w:r w:rsidRPr="00E10F37">
              <w:rPr>
                <w:rFonts w:ascii="Arial" w:hAnsi="Arial" w:cs="Arial"/>
                <w:b/>
                <w:color w:val="000000" w:themeColor="text1"/>
                <w:sz w:val="24"/>
                <w:szCs w:val="24"/>
              </w:rPr>
              <w:t>Adapter</w:t>
            </w:r>
            <w:r w:rsidRPr="00E10F37">
              <w:rPr>
                <w:rFonts w:ascii="Arial" w:hAnsi="Arial" w:cs="Arial"/>
                <w:b/>
                <w:color w:val="000000" w:themeColor="text1"/>
                <w:sz w:val="24"/>
                <w:szCs w:val="24"/>
                <w:vertAlign w:val="superscript"/>
              </w:rPr>
              <w:t>4</w:t>
            </w:r>
            <w:r w:rsidRPr="00E10F37">
              <w:rPr>
                <w:rFonts w:ascii="Arial" w:hAnsi="Arial" w:cs="Arial"/>
                <w:color w:val="000000" w:themeColor="text1"/>
                <w:sz w:val="24"/>
                <w:szCs w:val="24"/>
              </w:rPr>
              <w:t xml:space="preserve"> les paramétrages des matériels relatifs à la qualité, à la gestion et au comptage de l’énergie</w:t>
            </w:r>
          </w:p>
          <w:p w:rsidR="00E10F37" w:rsidRPr="00E10F37" w:rsidRDefault="00E10F37" w:rsidP="00E10F37">
            <w:pPr>
              <w:jc w:val="both"/>
              <w:rPr>
                <w:rFonts w:ascii="Arial" w:hAnsi="Arial" w:cs="Arial"/>
                <w:sz w:val="24"/>
                <w:szCs w:val="24"/>
              </w:rPr>
            </w:pPr>
            <w:r w:rsidRPr="00E10F37">
              <w:rPr>
                <w:rFonts w:ascii="Arial" w:hAnsi="Arial" w:cs="Arial"/>
                <w:b/>
                <w:color w:val="000000" w:themeColor="text1"/>
                <w:sz w:val="24"/>
                <w:szCs w:val="24"/>
              </w:rPr>
              <w:t>Argumenter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 xml:space="preserve">une solution de gestion, d’optimisation </w:t>
            </w:r>
            <w:r w:rsidRPr="00E10F37">
              <w:rPr>
                <w:rFonts w:ascii="Arial" w:hAnsi="Arial" w:cs="Arial"/>
                <w:sz w:val="24"/>
                <w:szCs w:val="24"/>
              </w:rPr>
              <w:t>de la consommation</w:t>
            </w:r>
          </w:p>
        </w:tc>
      </w:tr>
    </w:tbl>
    <w:p w:rsidR="00374CE9" w:rsidRDefault="00374CE9"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rsidTr="001815DB">
        <w:trPr>
          <w:trHeight w:val="847"/>
        </w:trPr>
        <w:tc>
          <w:tcPr>
            <w:tcW w:w="5033" w:type="dxa"/>
            <w:shd w:val="clear" w:color="auto" w:fill="auto"/>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rsidR="00E10F37" w:rsidRPr="00E10F37" w:rsidRDefault="000C13AD" w:rsidP="00E10F37">
            <w:pPr>
              <w:pStyle w:val="Paragraphedeliste"/>
              <w:numPr>
                <w:ilvl w:val="0"/>
                <w:numId w:val="16"/>
              </w:numPr>
              <w:spacing w:after="0" w:line="276" w:lineRule="auto"/>
              <w:ind w:left="318" w:hanging="284"/>
              <w:jc w:val="both"/>
              <w:rPr>
                <w:rFonts w:ascii="Arial" w:hAnsi="Arial" w:cs="Arial"/>
                <w:sz w:val="24"/>
                <w:szCs w:val="24"/>
              </w:rPr>
            </w:pPr>
            <w:r>
              <w:rPr>
                <w:rFonts w:ascii="Arial" w:hAnsi="Arial" w:cs="Arial"/>
                <w:b/>
                <w:sz w:val="24"/>
                <w:szCs w:val="24"/>
              </w:rPr>
              <w:t>t</w:t>
            </w:r>
            <w:r w:rsidR="00E10F37" w:rsidRPr="00E10F37">
              <w:rPr>
                <w:rFonts w:ascii="Arial" w:hAnsi="Arial" w:cs="Arial"/>
                <w:b/>
                <w:sz w:val="24"/>
                <w:szCs w:val="24"/>
              </w:rPr>
              <w:t>echniques de communication écrite, orale</w:t>
            </w:r>
            <w:r w:rsidR="00E10F37" w:rsidRPr="00E10F37">
              <w:rPr>
                <w:rFonts w:ascii="Arial" w:hAnsi="Arial" w:cs="Arial"/>
                <w:sz w:val="24"/>
                <w:szCs w:val="24"/>
              </w:rPr>
              <w:t xml:space="preserve"> adaptées au contexte professionnel. </w:t>
            </w:r>
          </w:p>
          <w:p w:rsidR="00E10F37" w:rsidRPr="00E10F37" w:rsidRDefault="00E10F37" w:rsidP="00E10F37">
            <w:pPr>
              <w:jc w:val="both"/>
              <w:rPr>
                <w:rFonts w:ascii="Arial" w:hAnsi="Arial" w:cs="Arial"/>
                <w:b/>
                <w:sz w:val="24"/>
                <w:szCs w:val="24"/>
              </w:rPr>
            </w:pPr>
          </w:p>
        </w:tc>
        <w:tc>
          <w:tcPr>
            <w:tcW w:w="5058" w:type="dxa"/>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ab/>
      </w:r>
      <w:r w:rsidRPr="00E10F37">
        <w:rPr>
          <w:rFonts w:ascii="Arial" w:hAnsi="Arial" w:cs="Arial"/>
          <w:sz w:val="24"/>
          <w:szCs w:val="24"/>
        </w:rPr>
        <w:t>Des bilans de puissances ou d’énergie sont effectués sur différentes installations, permettant de rencontrer des formes d’énergie variées. Les questions de compatibilité électromagnétiques sont abordées. Des essais sur les systèmes régulés permettent d’estimer leurs performances ; différentes méthodes de réglage permettent de les améliorer.</w:t>
      </w:r>
    </w:p>
    <w:p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rsidTr="001815DB">
        <w:trPr>
          <w:trHeight w:val="60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Comprendre la problématique du travail à réaliser. </w:t>
            </w:r>
          </w:p>
          <w:p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Rechercher, extraire et organiser l’information en lien avec la problématique. </w:t>
            </w:r>
          </w:p>
        </w:tc>
      </w:tr>
      <w:tr w:rsidR="00E10F37" w:rsidRPr="00E10F37" w:rsidTr="001815DB">
        <w:trPr>
          <w:trHeight w:val="913"/>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Analyser et</w:t>
            </w:r>
          </w:p>
          <w:p w:rsidR="00E10F37" w:rsidRPr="00E10F37" w:rsidRDefault="00E10F37" w:rsidP="00E10F37">
            <w:pPr>
              <w:jc w:val="both"/>
              <w:rPr>
                <w:rFonts w:ascii="Arial" w:hAnsi="Arial" w:cs="Arial"/>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Formuler une hypothèse. </w:t>
            </w:r>
          </w:p>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Proposer une stratégie pour répondre à la problématique. </w:t>
            </w:r>
          </w:p>
          <w:p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Mobiliser des connaissances dans le domaine disciplinaire. </w:t>
            </w:r>
          </w:p>
        </w:tc>
      </w:tr>
      <w:tr w:rsidR="00E10F37" w:rsidRPr="00E10F37" w:rsidTr="001815DB">
        <w:trPr>
          <w:trHeight w:val="337"/>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Mettre en œuvre un protocole expérimental.</w:t>
            </w:r>
          </w:p>
        </w:tc>
      </w:tr>
      <w:tr w:rsidR="00E10F37" w:rsidRPr="00E10F37" w:rsidTr="001815DB">
        <w:trPr>
          <w:trHeight w:val="118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Critiquer un résultat, un protocole ou une mesure.  </w:t>
            </w:r>
          </w:p>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Exploiter et interpréter des observations, des mesures.  </w:t>
            </w:r>
          </w:p>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Valider ou infirmer une information, une hypothèse, une propriété, une loi. </w:t>
            </w:r>
          </w:p>
          <w:p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Analyser des résultats de façon critique. </w:t>
            </w:r>
          </w:p>
        </w:tc>
      </w:tr>
      <w:tr w:rsidR="00E10F37" w:rsidRPr="00E10F37" w:rsidTr="001815DB">
        <w:trPr>
          <w:trHeight w:val="71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Communiquer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Rendre compte d’observations et des résultats des travaux réalisés.</w:t>
            </w:r>
          </w:p>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Présenter, formuler une conclusion. </w:t>
            </w:r>
          </w:p>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Expliquer, représenter, argumenter, commenter. </w:t>
            </w:r>
          </w:p>
        </w:tc>
      </w:tr>
      <w:tr w:rsidR="00E10F37" w:rsidRPr="00E10F37" w:rsidTr="001815DB">
        <w:trPr>
          <w:trHeight w:val="562"/>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Être autonome, </w:t>
            </w:r>
          </w:p>
          <w:p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faire preuve </w:t>
            </w:r>
          </w:p>
          <w:p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Élaborer une démarche et faire des choix.</w:t>
            </w:r>
          </w:p>
        </w:tc>
      </w:tr>
    </w:tbl>
    <w:p w:rsidR="00E10F37" w:rsidRPr="00E10F37" w:rsidRDefault="00E10F37" w:rsidP="00E10F37">
      <w:pPr>
        <w:jc w:val="both"/>
        <w:rPr>
          <w:rFonts w:ascii="Arial" w:hAnsi="Arial" w:cs="Arial"/>
          <w:b/>
          <w:bCs/>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 travaillées</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w:t>
      </w:r>
      <w:r w:rsidR="00DF3BB4">
        <w:rPr>
          <w:rFonts w:ascii="Arial" w:hAnsi="Arial" w:cs="Arial"/>
          <w:sz w:val="24"/>
          <w:szCs w:val="24"/>
        </w:rPr>
        <w:t>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C13 : mesurer les grandeurs caractéristiques d’un ouvrage, d’une installation, d’un équipement électrique</w:t>
      </w:r>
      <w:r w:rsidR="00DF3BB4">
        <w:rPr>
          <w:rFonts w:ascii="Arial" w:hAnsi="Arial" w:cs="Arial"/>
          <w:sz w:val="24"/>
          <w:szCs w:val="24"/>
        </w:rPr>
        <w:t>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C17 : réaliser un diagnostic de performance y compris énergétique, de sécurité, d’un ouvrage, d’une installation, d’un équipement électrique</w:t>
      </w:r>
      <w:r w:rsidR="00DF3BB4">
        <w:rPr>
          <w:rFonts w:ascii="Arial" w:hAnsi="Arial" w:cs="Arial"/>
          <w:sz w:val="24"/>
          <w:szCs w:val="24"/>
        </w:rPr>
        <w:t>.</w:t>
      </w:r>
      <w:r w:rsidRPr="00E10F37">
        <w:rPr>
          <w:rFonts w:ascii="Arial" w:hAnsi="Arial" w:cs="Arial"/>
          <w:sz w:val="24"/>
          <w:szCs w:val="24"/>
        </w:rPr>
        <w:t xml:space="preserve"> </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eastAsiaTheme="majorEastAsia" w:hAnsi="Arial" w:cs="Arial"/>
          <w:b/>
          <w:bCs/>
          <w:sz w:val="24"/>
          <w:szCs w:val="24"/>
        </w:rPr>
      </w:pPr>
    </w:p>
    <w:p w:rsidR="001C08B6" w:rsidRDefault="001C08B6">
      <w:pPr>
        <w:spacing w:after="160" w:line="259" w:lineRule="auto"/>
        <w:rPr>
          <w:rFonts w:ascii="Arial" w:hAnsi="Arial" w:cs="Arial"/>
          <w:b/>
          <w:i/>
          <w:sz w:val="24"/>
          <w:szCs w:val="24"/>
        </w:rPr>
      </w:pPr>
      <w:r>
        <w:rPr>
          <w:rFonts w:ascii="Arial" w:hAnsi="Arial" w:cs="Arial"/>
          <w:b/>
          <w:i/>
          <w:sz w:val="24"/>
          <w:szCs w:val="24"/>
        </w:rPr>
        <w:br w:type="page"/>
      </w:r>
    </w:p>
    <w:p w:rsidR="00E10F37" w:rsidRPr="00E10F37" w:rsidRDefault="00E10F37" w:rsidP="00E10F37">
      <w:pPr>
        <w:jc w:val="both"/>
        <w:rPr>
          <w:rFonts w:ascii="Arial" w:hAnsi="Arial" w:cs="Arial"/>
          <w:b/>
          <w:i/>
          <w:sz w:val="24"/>
          <w:szCs w:val="24"/>
        </w:rPr>
      </w:pPr>
      <w:r w:rsidRPr="00E10F37">
        <w:rPr>
          <w:rFonts w:ascii="Arial" w:hAnsi="Arial" w:cs="Arial"/>
          <w:b/>
          <w:i/>
          <w:sz w:val="24"/>
          <w:szCs w:val="24"/>
        </w:rPr>
        <w:t>Semestre 4 - synthèse : analyse, diagnostic et maintenance d’une installation électrique</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w:t>
      </w:r>
      <w:r w:rsidR="00DF3BB4">
        <w:rPr>
          <w:rFonts w:ascii="Arial" w:hAnsi="Arial" w:cs="Arial"/>
          <w:sz w:val="24"/>
          <w:szCs w:val="24"/>
        </w:rPr>
        <w:t xml:space="preserve"> </w:t>
      </w:r>
      <w:r w:rsidRPr="00E10F37">
        <w:rPr>
          <w:rFonts w:ascii="Arial" w:hAnsi="Arial" w:cs="Arial"/>
          <w:sz w:val="24"/>
          <w:szCs w:val="24"/>
        </w:rPr>
        <w:t>:</w:t>
      </w:r>
    </w:p>
    <w:p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r</w:t>
      </w:r>
      <w:r w:rsidR="00E10F37" w:rsidRPr="00E10F37">
        <w:rPr>
          <w:rFonts w:ascii="Arial" w:hAnsi="Arial" w:cs="Arial"/>
          <w:sz w:val="24"/>
          <w:szCs w:val="24"/>
        </w:rPr>
        <w:t>éinvestir et approfondir l’ensemble des notions abordées dans les 3 semestres précédents ;</w:t>
      </w:r>
    </w:p>
    <w:p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p</w:t>
      </w:r>
      <w:r w:rsidR="00E10F37" w:rsidRPr="00E10F37">
        <w:rPr>
          <w:rFonts w:ascii="Arial" w:hAnsi="Arial" w:cs="Arial"/>
          <w:sz w:val="24"/>
          <w:szCs w:val="24"/>
        </w:rPr>
        <w:t xml:space="preserve">ouvoir analyser une demande client et établir des procédures d’analyse/diagnostic ; </w:t>
      </w:r>
    </w:p>
    <w:p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m</w:t>
      </w:r>
      <w:r w:rsidR="00E10F37" w:rsidRPr="00E10F37">
        <w:rPr>
          <w:rFonts w:ascii="Arial" w:hAnsi="Arial" w:cs="Arial"/>
          <w:sz w:val="24"/>
          <w:szCs w:val="24"/>
        </w:rPr>
        <w:t>ettre en œuvre ces procédures ;</w:t>
      </w:r>
    </w:p>
    <w:p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i</w:t>
      </w:r>
      <w:r w:rsidR="00E10F37" w:rsidRPr="00E10F37">
        <w:rPr>
          <w:rFonts w:ascii="Arial" w:hAnsi="Arial" w:cs="Arial"/>
          <w:sz w:val="24"/>
          <w:szCs w:val="24"/>
        </w:rPr>
        <w:t>nterpréter des résultats et formuler des recommandations.</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b/>
          <w:bCs/>
          <w:sz w:val="24"/>
          <w:szCs w:val="24"/>
        </w:rPr>
        <w:t xml:space="preserve">Remarque : </w:t>
      </w:r>
      <w:r w:rsidRPr="00E10F37">
        <w:rPr>
          <w:rFonts w:ascii="Arial" w:hAnsi="Arial" w:cs="Arial"/>
          <w:sz w:val="24"/>
          <w:szCs w:val="24"/>
        </w:rPr>
        <w:t>c’est lors de ce semestre qu’il sera le plus judicieux de capitaliser les indicateurs individuels en vue de la certification.</w:t>
      </w:r>
    </w:p>
    <w:p w:rsidR="00E10F37" w:rsidRP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Compétences Évaluées</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C13 : mesurer les grandeurs caractéristiques d’un ouvrage, d’une installation, d’un équipement électrique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 xml:space="preserve">C17 : réaliser un diagnostic de performance y compris énergétique, de sécurité, d’un ouvrage, d’une installation, d’un équipement électrique ; </w:t>
      </w:r>
    </w:p>
    <w:p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C18 : réaliser des opérations de maintenance sur un ouvrage, une installation, un équipement électrique.</w:t>
      </w:r>
    </w:p>
    <w:p w:rsidR="00E10F37" w:rsidRPr="00E10F37" w:rsidRDefault="00E10F37" w:rsidP="00E10F37">
      <w:pPr>
        <w:pStyle w:val="Paragraphedeliste"/>
        <w:spacing w:after="0" w:line="276" w:lineRule="auto"/>
        <w:ind w:left="851"/>
        <w:jc w:val="both"/>
        <w:rPr>
          <w:rFonts w:ascii="Arial" w:hAnsi="Arial" w:cs="Arial"/>
          <w:sz w:val="24"/>
          <w:szCs w:val="24"/>
        </w:rPr>
      </w:pPr>
    </w:p>
    <w:p w:rsidR="00E10F37" w:rsidRPr="00E10F37" w:rsidRDefault="00E10F37" w:rsidP="00E10F37">
      <w:pPr>
        <w:jc w:val="both"/>
        <w:rPr>
          <w:rFonts w:ascii="Arial" w:hAnsi="Arial" w:cs="Arial"/>
          <w:sz w:val="24"/>
          <w:szCs w:val="24"/>
        </w:rPr>
      </w:pPr>
      <w:r w:rsidRPr="00E10F37">
        <w:rPr>
          <w:rFonts w:ascii="Arial" w:hAnsi="Arial" w:cs="Arial"/>
          <w:sz w:val="24"/>
          <w:szCs w:val="24"/>
        </w:rPr>
        <w:t>Les activités d’analyse/diagnostic et/ou de maintenance peuvent être conduites par un groupe ou de manière individuelle. Si les activités sont conduites en groupe, chaque étudiant est interrogé individuellement.</w:t>
      </w:r>
    </w:p>
    <w:p w:rsidR="00E10F37" w:rsidRPr="00E10F37" w:rsidRDefault="00E10F37" w:rsidP="00E10F37">
      <w:pPr>
        <w:jc w:val="both"/>
        <w:rPr>
          <w:rFonts w:ascii="Arial" w:hAnsi="Arial" w:cs="Arial"/>
          <w:sz w:val="24"/>
          <w:szCs w:val="24"/>
        </w:rPr>
      </w:pPr>
      <w:r w:rsidRPr="00E10F37">
        <w:rPr>
          <w:rFonts w:ascii="Arial" w:hAnsi="Arial" w:cs="Arial"/>
          <w:sz w:val="24"/>
          <w:szCs w:val="24"/>
        </w:rPr>
        <w:t>Les deux enseignants observent le candidat lors de son activité. Ils l’interrogent afin qu’il explicite le travail effectué, les différentes opérations réalisées, les procédures employées, les résultats, les préconisations, les conclusions.</w:t>
      </w:r>
    </w:p>
    <w:p w:rsidR="00E10F37" w:rsidRPr="00E10F37" w:rsidRDefault="00E10F37" w:rsidP="00E10F37">
      <w:pPr>
        <w:jc w:val="both"/>
        <w:rPr>
          <w:rFonts w:ascii="Arial" w:hAnsi="Arial" w:cs="Arial"/>
          <w:sz w:val="24"/>
          <w:szCs w:val="24"/>
        </w:rPr>
      </w:pPr>
      <w:r w:rsidRPr="00E10F37">
        <w:rPr>
          <w:rFonts w:ascii="Arial" w:hAnsi="Arial" w:cs="Arial"/>
          <w:sz w:val="24"/>
          <w:szCs w:val="24"/>
        </w:rPr>
        <w:t>Ce bilan est éventuellement complété des observations effectuées lors du stage en entreprise si celui-ci est pris en compte dans l’épreuve.</w:t>
      </w:r>
    </w:p>
    <w:p w:rsidR="00E10F37" w:rsidRPr="00E10F37" w:rsidRDefault="00E10F37" w:rsidP="00E10F37">
      <w:pPr>
        <w:jc w:val="both"/>
        <w:rPr>
          <w:rFonts w:ascii="Arial" w:hAnsi="Arial" w:cs="Arial"/>
          <w:sz w:val="24"/>
          <w:szCs w:val="24"/>
        </w:rPr>
      </w:pPr>
      <w:r w:rsidRPr="00E10F37">
        <w:rPr>
          <w:rFonts w:ascii="Arial" w:hAnsi="Arial" w:cs="Arial"/>
          <w:sz w:val="24"/>
          <w:szCs w:val="24"/>
        </w:rPr>
        <w:t>Pour rappel, l’observation en entreprise s’appuie sur un oral de 40 minutes (20 + 20).</w:t>
      </w:r>
    </w:p>
    <w:p w:rsidR="00E10F37" w:rsidRPr="00E10F37" w:rsidRDefault="00E10F37" w:rsidP="00E10F37">
      <w:pPr>
        <w:jc w:val="both"/>
        <w:rPr>
          <w:rFonts w:ascii="Arial" w:hAnsi="Arial" w:cs="Arial"/>
          <w:sz w:val="24"/>
          <w:szCs w:val="24"/>
        </w:rPr>
      </w:pPr>
      <w:r w:rsidRPr="00E10F37">
        <w:rPr>
          <w:rFonts w:ascii="Arial" w:hAnsi="Arial" w:cs="Arial"/>
          <w:sz w:val="24"/>
          <w:szCs w:val="24"/>
        </w:rPr>
        <w:t>L’ensemble de ces données permet de lui attribuer une note issue de la grille d’évaluation.</w:t>
      </w:r>
    </w:p>
    <w:p w:rsidR="00E10F37" w:rsidRDefault="00E10F37" w:rsidP="00E10F37">
      <w:pPr>
        <w:jc w:val="both"/>
        <w:rPr>
          <w:rFonts w:ascii="Arial" w:hAnsi="Arial" w:cs="Arial"/>
          <w:sz w:val="24"/>
          <w:szCs w:val="24"/>
        </w:rPr>
      </w:pPr>
    </w:p>
    <w:p w:rsidR="00E10F37" w:rsidRPr="00E10F37" w:rsidRDefault="00E10F37" w:rsidP="00E10F37">
      <w:pPr>
        <w:jc w:val="both"/>
        <w:rPr>
          <w:rFonts w:ascii="Arial" w:hAnsi="Arial" w:cs="Arial"/>
          <w:sz w:val="24"/>
          <w:szCs w:val="24"/>
        </w:rPr>
      </w:pPr>
    </w:p>
    <w:p w:rsidR="00A43354" w:rsidRPr="00E10F37" w:rsidRDefault="00A43354" w:rsidP="00E10F37">
      <w:pPr>
        <w:pStyle w:val="Titre2"/>
        <w:spacing w:before="0"/>
        <w:jc w:val="both"/>
        <w:rPr>
          <w:rFonts w:ascii="Arial" w:hAnsi="Arial" w:cs="Arial"/>
          <w:color w:val="FF0000"/>
          <w:sz w:val="24"/>
          <w:szCs w:val="24"/>
        </w:rPr>
      </w:pPr>
    </w:p>
    <w:p w:rsidR="00F30B49" w:rsidRPr="00E10F37" w:rsidRDefault="00053717" w:rsidP="00E10F37">
      <w:pPr>
        <w:jc w:val="both"/>
        <w:rPr>
          <w:rFonts w:ascii="Arial" w:hAnsi="Arial" w:cs="Arial"/>
          <w:b/>
          <w:sz w:val="24"/>
          <w:szCs w:val="24"/>
          <w:u w:val="single"/>
        </w:rPr>
      </w:pPr>
      <w:r w:rsidRPr="00E10F37">
        <w:rPr>
          <w:rFonts w:ascii="Arial" w:hAnsi="Arial" w:cs="Arial"/>
          <w:b/>
          <w:sz w:val="24"/>
          <w:szCs w:val="24"/>
          <w:u w:val="single"/>
        </w:rPr>
        <w:t xml:space="preserve">Exemples de situation CCF pour U51 </w:t>
      </w:r>
    </w:p>
    <w:p w:rsidR="00053717" w:rsidRPr="00E10F37" w:rsidRDefault="00053717" w:rsidP="00E10F37">
      <w:pPr>
        <w:jc w:val="both"/>
        <w:rPr>
          <w:rFonts w:ascii="Arial" w:hAnsi="Arial" w:cs="Arial"/>
          <w:b/>
          <w:sz w:val="24"/>
          <w:szCs w:val="24"/>
        </w:rPr>
      </w:pPr>
    </w:p>
    <w:p w:rsidR="00053717" w:rsidRPr="00E10F37" w:rsidRDefault="00BB1C62" w:rsidP="00E10F37">
      <w:pPr>
        <w:jc w:val="both"/>
        <w:rPr>
          <w:rStyle w:val="Lienhypertexte"/>
          <w:rFonts w:ascii="Arial" w:hAnsi="Arial" w:cs="Arial"/>
          <w:b/>
          <w:sz w:val="24"/>
          <w:szCs w:val="24"/>
        </w:rPr>
      </w:pPr>
      <w:r w:rsidRPr="00E10F37">
        <w:rPr>
          <w:rFonts w:ascii="Arial" w:hAnsi="Arial" w:cs="Arial"/>
          <w:b/>
          <w:sz w:val="24"/>
          <w:szCs w:val="24"/>
        </w:rPr>
        <w:fldChar w:fldCharType="begin"/>
      </w:r>
      <w:r w:rsidRPr="00E10F37">
        <w:rPr>
          <w:rFonts w:ascii="Arial" w:hAnsi="Arial" w:cs="Arial"/>
          <w:b/>
          <w:sz w:val="24"/>
          <w:szCs w:val="24"/>
        </w:rPr>
        <w:instrText xml:space="preserve"> HYPERLINK "Fiche%20Exemple%20U51%20CCF%20habitat.docx" </w:instrText>
      </w:r>
      <w:r w:rsidRPr="00E10F37">
        <w:rPr>
          <w:rFonts w:ascii="Arial" w:hAnsi="Arial" w:cs="Arial"/>
          <w:b/>
          <w:sz w:val="24"/>
          <w:szCs w:val="24"/>
        </w:rPr>
        <w:fldChar w:fldCharType="separate"/>
      </w:r>
      <w:r w:rsidR="00053717" w:rsidRPr="00E10F37">
        <w:rPr>
          <w:rStyle w:val="Lienhypertexte"/>
          <w:rFonts w:ascii="Arial" w:hAnsi="Arial" w:cs="Arial"/>
          <w:b/>
          <w:sz w:val="24"/>
          <w:szCs w:val="24"/>
        </w:rPr>
        <w:t>Exemple 1 : domaine habitat</w:t>
      </w:r>
    </w:p>
    <w:p w:rsidR="00053717" w:rsidRPr="00E10F37" w:rsidRDefault="00BB1C62" w:rsidP="00E10F37">
      <w:pPr>
        <w:jc w:val="both"/>
        <w:rPr>
          <w:rFonts w:ascii="Arial" w:hAnsi="Arial" w:cs="Arial"/>
          <w:b/>
          <w:sz w:val="24"/>
          <w:szCs w:val="24"/>
        </w:rPr>
      </w:pPr>
      <w:r w:rsidRPr="00E10F37">
        <w:rPr>
          <w:rFonts w:ascii="Arial" w:hAnsi="Arial" w:cs="Arial"/>
          <w:b/>
          <w:sz w:val="24"/>
          <w:szCs w:val="24"/>
        </w:rPr>
        <w:fldChar w:fldCharType="end"/>
      </w:r>
    </w:p>
    <w:p w:rsidR="00053717" w:rsidRPr="00E10F37" w:rsidRDefault="00BB1C62" w:rsidP="00E10F37">
      <w:pPr>
        <w:jc w:val="both"/>
        <w:rPr>
          <w:rStyle w:val="Lienhypertexte"/>
          <w:rFonts w:ascii="Arial" w:hAnsi="Arial" w:cs="Arial"/>
          <w:b/>
          <w:sz w:val="24"/>
          <w:szCs w:val="24"/>
        </w:rPr>
      </w:pPr>
      <w:r w:rsidRPr="00E10F37">
        <w:rPr>
          <w:rFonts w:ascii="Arial" w:hAnsi="Arial" w:cs="Arial"/>
          <w:b/>
          <w:sz w:val="24"/>
          <w:szCs w:val="24"/>
        </w:rPr>
        <w:fldChar w:fldCharType="begin"/>
      </w:r>
      <w:r w:rsidRPr="00E10F37">
        <w:rPr>
          <w:rFonts w:ascii="Arial" w:hAnsi="Arial" w:cs="Arial"/>
          <w:b/>
          <w:sz w:val="24"/>
          <w:szCs w:val="24"/>
        </w:rPr>
        <w:instrText xml:space="preserve"> HYPERLINK "Fiche%20Exemple%20U51%20CCF%20indus.docx" </w:instrText>
      </w:r>
      <w:r w:rsidRPr="00E10F37">
        <w:rPr>
          <w:rFonts w:ascii="Arial" w:hAnsi="Arial" w:cs="Arial"/>
          <w:b/>
          <w:sz w:val="24"/>
          <w:szCs w:val="24"/>
        </w:rPr>
        <w:fldChar w:fldCharType="separate"/>
      </w:r>
      <w:r w:rsidR="00053717" w:rsidRPr="00E10F37">
        <w:rPr>
          <w:rStyle w:val="Lienhypertexte"/>
          <w:rFonts w:ascii="Arial" w:hAnsi="Arial" w:cs="Arial"/>
          <w:b/>
          <w:sz w:val="24"/>
          <w:szCs w:val="24"/>
        </w:rPr>
        <w:t>Exemple 2 : domaine industriel</w:t>
      </w:r>
    </w:p>
    <w:p w:rsidR="00053717" w:rsidRPr="00E10F37" w:rsidRDefault="00BB1C62" w:rsidP="00E10F37">
      <w:pPr>
        <w:jc w:val="both"/>
        <w:rPr>
          <w:rFonts w:ascii="Arial" w:hAnsi="Arial" w:cs="Arial"/>
          <w:b/>
          <w:sz w:val="24"/>
          <w:szCs w:val="24"/>
        </w:rPr>
      </w:pPr>
      <w:r w:rsidRPr="00E10F37">
        <w:rPr>
          <w:rFonts w:ascii="Arial" w:hAnsi="Arial" w:cs="Arial"/>
          <w:b/>
          <w:sz w:val="24"/>
          <w:szCs w:val="24"/>
        </w:rPr>
        <w:fldChar w:fldCharType="end"/>
      </w:r>
    </w:p>
    <w:p w:rsidR="00053717" w:rsidRPr="00E10F37" w:rsidRDefault="00EA6921" w:rsidP="00E10F37">
      <w:pPr>
        <w:jc w:val="both"/>
        <w:rPr>
          <w:rFonts w:ascii="Arial" w:hAnsi="Arial" w:cs="Arial"/>
          <w:b/>
          <w:sz w:val="24"/>
          <w:szCs w:val="24"/>
        </w:rPr>
      </w:pPr>
      <w:hyperlink r:id="rId9" w:history="1">
        <w:r w:rsidR="00BB1C62" w:rsidRPr="00E10F37">
          <w:rPr>
            <w:rStyle w:val="Lienhypertexte"/>
            <w:rFonts w:ascii="Arial" w:hAnsi="Arial" w:cs="Arial"/>
            <w:b/>
            <w:sz w:val="24"/>
            <w:szCs w:val="24"/>
          </w:rPr>
          <w:t xml:space="preserve">Exemple 3 : </w:t>
        </w:r>
        <w:r w:rsidR="00053717" w:rsidRPr="00E10F37">
          <w:rPr>
            <w:rStyle w:val="Lienhypertexte"/>
            <w:rFonts w:ascii="Arial" w:hAnsi="Arial" w:cs="Arial"/>
            <w:b/>
            <w:sz w:val="24"/>
            <w:szCs w:val="24"/>
          </w:rPr>
          <w:t>en entreprise</w:t>
        </w:r>
      </w:hyperlink>
    </w:p>
    <w:sectPr w:rsidR="00053717" w:rsidRPr="00E10F37" w:rsidSect="009B494B">
      <w:headerReference w:type="default" r:id="rId10"/>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94"/>
      <w:gridCol w:w="6114"/>
      <w:gridCol w:w="1014"/>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5"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7"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9B494B" w:rsidRPr="0050033E" w:rsidRDefault="0050033E" w:rsidP="00A106BD">
          <w:pPr>
            <w:jc w:val="center"/>
            <w:rPr>
              <w:rFonts w:ascii="Arial" w:hAnsi="Arial" w:cs="Arial"/>
              <w:b/>
            </w:rPr>
          </w:pPr>
          <w:r w:rsidRPr="0050033E">
            <w:rPr>
              <w:rFonts w:ascii="Arial" w:hAnsi="Arial" w:cs="Arial"/>
              <w:b/>
              <w:sz w:val="28"/>
              <w:szCs w:val="24"/>
            </w:rPr>
            <w:t>Enseignement d’analyse - diagnostic – maintenance - Epreuve U 51</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EA6921">
            <w:rPr>
              <w:b/>
              <w:bCs/>
              <w:noProof/>
              <w:sz w:val="16"/>
            </w:rPr>
            <w:t>1</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EA6921">
            <w:rPr>
              <w:b/>
              <w:bCs/>
              <w:noProof/>
              <w:sz w:val="16"/>
            </w:rPr>
            <w:t>15</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4A8"/>
    <w:multiLevelType w:val="multilevel"/>
    <w:tmpl w:val="E6EC7BC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F861C5"/>
    <w:multiLevelType w:val="multilevel"/>
    <w:tmpl w:val="F85478B0"/>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790E45"/>
    <w:multiLevelType w:val="multilevel"/>
    <w:tmpl w:val="25D6F0A8"/>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F80825"/>
    <w:multiLevelType w:val="multilevel"/>
    <w:tmpl w:val="46F244E0"/>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1B5AB9"/>
    <w:multiLevelType w:val="hybridMultilevel"/>
    <w:tmpl w:val="876478E0"/>
    <w:lvl w:ilvl="0" w:tplc="A810FAB8">
      <w:start w:val="1"/>
      <w:numFmt w:val="bullet"/>
      <w:lvlText w:val=""/>
      <w:lvlJc w:val="left"/>
      <w:pPr>
        <w:tabs>
          <w:tab w:val="num" w:pos="720"/>
        </w:tabs>
        <w:ind w:left="720" w:hanging="360"/>
      </w:pPr>
      <w:rPr>
        <w:rFonts w:ascii="Symbol" w:hAnsi="Symbol" w:hint="default"/>
      </w:rPr>
    </w:lvl>
    <w:lvl w:ilvl="1" w:tplc="FFA2AB18">
      <w:start w:val="1"/>
      <w:numFmt w:val="bullet"/>
      <w:lvlText w:val=""/>
      <w:lvlJc w:val="left"/>
      <w:pPr>
        <w:tabs>
          <w:tab w:val="num" w:pos="1440"/>
        </w:tabs>
        <w:ind w:left="1440" w:hanging="360"/>
      </w:pPr>
      <w:rPr>
        <w:rFonts w:ascii="Symbol" w:hAnsi="Symbol" w:hint="default"/>
      </w:rPr>
    </w:lvl>
    <w:lvl w:ilvl="2" w:tplc="5F6AC830" w:tentative="1">
      <w:start w:val="1"/>
      <w:numFmt w:val="bullet"/>
      <w:lvlText w:val=""/>
      <w:lvlJc w:val="left"/>
      <w:pPr>
        <w:tabs>
          <w:tab w:val="num" w:pos="2160"/>
        </w:tabs>
        <w:ind w:left="2160" w:hanging="360"/>
      </w:pPr>
      <w:rPr>
        <w:rFonts w:ascii="Symbol" w:hAnsi="Symbol" w:hint="default"/>
      </w:rPr>
    </w:lvl>
    <w:lvl w:ilvl="3" w:tplc="8D347DA0" w:tentative="1">
      <w:start w:val="1"/>
      <w:numFmt w:val="bullet"/>
      <w:lvlText w:val=""/>
      <w:lvlJc w:val="left"/>
      <w:pPr>
        <w:tabs>
          <w:tab w:val="num" w:pos="2880"/>
        </w:tabs>
        <w:ind w:left="2880" w:hanging="360"/>
      </w:pPr>
      <w:rPr>
        <w:rFonts w:ascii="Symbol" w:hAnsi="Symbol" w:hint="default"/>
      </w:rPr>
    </w:lvl>
    <w:lvl w:ilvl="4" w:tplc="F5CC132A" w:tentative="1">
      <w:start w:val="1"/>
      <w:numFmt w:val="bullet"/>
      <w:lvlText w:val=""/>
      <w:lvlJc w:val="left"/>
      <w:pPr>
        <w:tabs>
          <w:tab w:val="num" w:pos="3600"/>
        </w:tabs>
        <w:ind w:left="3600" w:hanging="360"/>
      </w:pPr>
      <w:rPr>
        <w:rFonts w:ascii="Symbol" w:hAnsi="Symbol" w:hint="default"/>
      </w:rPr>
    </w:lvl>
    <w:lvl w:ilvl="5" w:tplc="7262AEEC" w:tentative="1">
      <w:start w:val="1"/>
      <w:numFmt w:val="bullet"/>
      <w:lvlText w:val=""/>
      <w:lvlJc w:val="left"/>
      <w:pPr>
        <w:tabs>
          <w:tab w:val="num" w:pos="4320"/>
        </w:tabs>
        <w:ind w:left="4320" w:hanging="360"/>
      </w:pPr>
      <w:rPr>
        <w:rFonts w:ascii="Symbol" w:hAnsi="Symbol" w:hint="default"/>
      </w:rPr>
    </w:lvl>
    <w:lvl w:ilvl="6" w:tplc="17FEF1D2" w:tentative="1">
      <w:start w:val="1"/>
      <w:numFmt w:val="bullet"/>
      <w:lvlText w:val=""/>
      <w:lvlJc w:val="left"/>
      <w:pPr>
        <w:tabs>
          <w:tab w:val="num" w:pos="5040"/>
        </w:tabs>
        <w:ind w:left="5040" w:hanging="360"/>
      </w:pPr>
      <w:rPr>
        <w:rFonts w:ascii="Symbol" w:hAnsi="Symbol" w:hint="default"/>
      </w:rPr>
    </w:lvl>
    <w:lvl w:ilvl="7" w:tplc="BD7E32FA" w:tentative="1">
      <w:start w:val="1"/>
      <w:numFmt w:val="bullet"/>
      <w:lvlText w:val=""/>
      <w:lvlJc w:val="left"/>
      <w:pPr>
        <w:tabs>
          <w:tab w:val="num" w:pos="5760"/>
        </w:tabs>
        <w:ind w:left="5760" w:hanging="360"/>
      </w:pPr>
      <w:rPr>
        <w:rFonts w:ascii="Symbol" w:hAnsi="Symbol" w:hint="default"/>
      </w:rPr>
    </w:lvl>
    <w:lvl w:ilvl="8" w:tplc="00D66ED6" w:tentative="1">
      <w:start w:val="1"/>
      <w:numFmt w:val="bullet"/>
      <w:lvlText w:val=""/>
      <w:lvlJc w:val="left"/>
      <w:pPr>
        <w:tabs>
          <w:tab w:val="num" w:pos="6480"/>
        </w:tabs>
        <w:ind w:left="6480" w:hanging="360"/>
      </w:pPr>
      <w:rPr>
        <w:rFonts w:ascii="Symbol" w:hAnsi="Symbol" w:hint="default"/>
      </w:rPr>
    </w:lvl>
  </w:abstractNum>
  <w:abstractNum w:abstractNumId="5">
    <w:nsid w:val="173D39B2"/>
    <w:multiLevelType w:val="hybridMultilevel"/>
    <w:tmpl w:val="54E8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4829DA"/>
    <w:multiLevelType w:val="multilevel"/>
    <w:tmpl w:val="7CC883FE"/>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707DCB"/>
    <w:multiLevelType w:val="multilevel"/>
    <w:tmpl w:val="3718197C"/>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0492BF0"/>
    <w:multiLevelType w:val="multilevel"/>
    <w:tmpl w:val="BEC03C64"/>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9">
    <w:nsid w:val="35E131B0"/>
    <w:multiLevelType w:val="hybridMultilevel"/>
    <w:tmpl w:val="E620F20C"/>
    <w:lvl w:ilvl="0" w:tplc="5414F364">
      <w:start w:val="1"/>
      <w:numFmt w:val="bullet"/>
      <w:lvlText w:val="•"/>
      <w:lvlJc w:val="left"/>
      <w:pPr>
        <w:tabs>
          <w:tab w:val="num" w:pos="720"/>
        </w:tabs>
        <w:ind w:left="720" w:hanging="360"/>
      </w:pPr>
      <w:rPr>
        <w:rFonts w:ascii="Arial" w:hAnsi="Arial" w:hint="default"/>
      </w:rPr>
    </w:lvl>
    <w:lvl w:ilvl="1" w:tplc="E7461F00" w:tentative="1">
      <w:start w:val="1"/>
      <w:numFmt w:val="bullet"/>
      <w:lvlText w:val="•"/>
      <w:lvlJc w:val="left"/>
      <w:pPr>
        <w:tabs>
          <w:tab w:val="num" w:pos="1440"/>
        </w:tabs>
        <w:ind w:left="1440" w:hanging="360"/>
      </w:pPr>
      <w:rPr>
        <w:rFonts w:ascii="Arial" w:hAnsi="Arial" w:hint="default"/>
      </w:rPr>
    </w:lvl>
    <w:lvl w:ilvl="2" w:tplc="9448FC9E" w:tentative="1">
      <w:start w:val="1"/>
      <w:numFmt w:val="bullet"/>
      <w:lvlText w:val="•"/>
      <w:lvlJc w:val="left"/>
      <w:pPr>
        <w:tabs>
          <w:tab w:val="num" w:pos="2160"/>
        </w:tabs>
        <w:ind w:left="2160" w:hanging="360"/>
      </w:pPr>
      <w:rPr>
        <w:rFonts w:ascii="Arial" w:hAnsi="Arial" w:hint="default"/>
      </w:rPr>
    </w:lvl>
    <w:lvl w:ilvl="3" w:tplc="C470A59E" w:tentative="1">
      <w:start w:val="1"/>
      <w:numFmt w:val="bullet"/>
      <w:lvlText w:val="•"/>
      <w:lvlJc w:val="left"/>
      <w:pPr>
        <w:tabs>
          <w:tab w:val="num" w:pos="2880"/>
        </w:tabs>
        <w:ind w:left="2880" w:hanging="360"/>
      </w:pPr>
      <w:rPr>
        <w:rFonts w:ascii="Arial" w:hAnsi="Arial" w:hint="default"/>
      </w:rPr>
    </w:lvl>
    <w:lvl w:ilvl="4" w:tplc="35149D92" w:tentative="1">
      <w:start w:val="1"/>
      <w:numFmt w:val="bullet"/>
      <w:lvlText w:val="•"/>
      <w:lvlJc w:val="left"/>
      <w:pPr>
        <w:tabs>
          <w:tab w:val="num" w:pos="3600"/>
        </w:tabs>
        <w:ind w:left="3600" w:hanging="360"/>
      </w:pPr>
      <w:rPr>
        <w:rFonts w:ascii="Arial" w:hAnsi="Arial" w:hint="default"/>
      </w:rPr>
    </w:lvl>
    <w:lvl w:ilvl="5" w:tplc="87D8D7FC" w:tentative="1">
      <w:start w:val="1"/>
      <w:numFmt w:val="bullet"/>
      <w:lvlText w:val="•"/>
      <w:lvlJc w:val="left"/>
      <w:pPr>
        <w:tabs>
          <w:tab w:val="num" w:pos="4320"/>
        </w:tabs>
        <w:ind w:left="4320" w:hanging="360"/>
      </w:pPr>
      <w:rPr>
        <w:rFonts w:ascii="Arial" w:hAnsi="Arial" w:hint="default"/>
      </w:rPr>
    </w:lvl>
    <w:lvl w:ilvl="6" w:tplc="8FECBAD0" w:tentative="1">
      <w:start w:val="1"/>
      <w:numFmt w:val="bullet"/>
      <w:lvlText w:val="•"/>
      <w:lvlJc w:val="left"/>
      <w:pPr>
        <w:tabs>
          <w:tab w:val="num" w:pos="5040"/>
        </w:tabs>
        <w:ind w:left="5040" w:hanging="360"/>
      </w:pPr>
      <w:rPr>
        <w:rFonts w:ascii="Arial" w:hAnsi="Arial" w:hint="default"/>
      </w:rPr>
    </w:lvl>
    <w:lvl w:ilvl="7" w:tplc="33FCD67E" w:tentative="1">
      <w:start w:val="1"/>
      <w:numFmt w:val="bullet"/>
      <w:lvlText w:val="•"/>
      <w:lvlJc w:val="left"/>
      <w:pPr>
        <w:tabs>
          <w:tab w:val="num" w:pos="5760"/>
        </w:tabs>
        <w:ind w:left="5760" w:hanging="360"/>
      </w:pPr>
      <w:rPr>
        <w:rFonts w:ascii="Arial" w:hAnsi="Arial" w:hint="default"/>
      </w:rPr>
    </w:lvl>
    <w:lvl w:ilvl="8" w:tplc="30F48964" w:tentative="1">
      <w:start w:val="1"/>
      <w:numFmt w:val="bullet"/>
      <w:lvlText w:val="•"/>
      <w:lvlJc w:val="left"/>
      <w:pPr>
        <w:tabs>
          <w:tab w:val="num" w:pos="6480"/>
        </w:tabs>
        <w:ind w:left="6480" w:hanging="360"/>
      </w:pPr>
      <w:rPr>
        <w:rFonts w:ascii="Arial" w:hAnsi="Arial" w:hint="default"/>
      </w:rPr>
    </w:lvl>
  </w:abstractNum>
  <w:abstractNum w:abstractNumId="10">
    <w:nsid w:val="370202D4"/>
    <w:multiLevelType w:val="hybridMultilevel"/>
    <w:tmpl w:val="67CC65C4"/>
    <w:lvl w:ilvl="0" w:tplc="9A32D81C">
      <w:start w:val="1"/>
      <w:numFmt w:val="bullet"/>
      <w:lvlText w:val="•"/>
      <w:lvlJc w:val="left"/>
      <w:pPr>
        <w:tabs>
          <w:tab w:val="num" w:pos="720"/>
        </w:tabs>
        <w:ind w:left="720" w:hanging="360"/>
      </w:pPr>
      <w:rPr>
        <w:rFonts w:ascii="Arial" w:hAnsi="Arial" w:hint="default"/>
      </w:rPr>
    </w:lvl>
    <w:lvl w:ilvl="1" w:tplc="66D0D814" w:tentative="1">
      <w:start w:val="1"/>
      <w:numFmt w:val="bullet"/>
      <w:lvlText w:val="•"/>
      <w:lvlJc w:val="left"/>
      <w:pPr>
        <w:tabs>
          <w:tab w:val="num" w:pos="1440"/>
        </w:tabs>
        <w:ind w:left="1440" w:hanging="360"/>
      </w:pPr>
      <w:rPr>
        <w:rFonts w:ascii="Arial" w:hAnsi="Arial" w:hint="default"/>
      </w:rPr>
    </w:lvl>
    <w:lvl w:ilvl="2" w:tplc="2BDC20A2" w:tentative="1">
      <w:start w:val="1"/>
      <w:numFmt w:val="bullet"/>
      <w:lvlText w:val="•"/>
      <w:lvlJc w:val="left"/>
      <w:pPr>
        <w:tabs>
          <w:tab w:val="num" w:pos="2160"/>
        </w:tabs>
        <w:ind w:left="2160" w:hanging="360"/>
      </w:pPr>
      <w:rPr>
        <w:rFonts w:ascii="Arial" w:hAnsi="Arial" w:hint="default"/>
      </w:rPr>
    </w:lvl>
    <w:lvl w:ilvl="3" w:tplc="6AF4A91E" w:tentative="1">
      <w:start w:val="1"/>
      <w:numFmt w:val="bullet"/>
      <w:lvlText w:val="•"/>
      <w:lvlJc w:val="left"/>
      <w:pPr>
        <w:tabs>
          <w:tab w:val="num" w:pos="2880"/>
        </w:tabs>
        <w:ind w:left="2880" w:hanging="360"/>
      </w:pPr>
      <w:rPr>
        <w:rFonts w:ascii="Arial" w:hAnsi="Arial" w:hint="default"/>
      </w:rPr>
    </w:lvl>
    <w:lvl w:ilvl="4" w:tplc="5232DBE2" w:tentative="1">
      <w:start w:val="1"/>
      <w:numFmt w:val="bullet"/>
      <w:lvlText w:val="•"/>
      <w:lvlJc w:val="left"/>
      <w:pPr>
        <w:tabs>
          <w:tab w:val="num" w:pos="3600"/>
        </w:tabs>
        <w:ind w:left="3600" w:hanging="360"/>
      </w:pPr>
      <w:rPr>
        <w:rFonts w:ascii="Arial" w:hAnsi="Arial" w:hint="default"/>
      </w:rPr>
    </w:lvl>
    <w:lvl w:ilvl="5" w:tplc="2D1A93E8" w:tentative="1">
      <w:start w:val="1"/>
      <w:numFmt w:val="bullet"/>
      <w:lvlText w:val="•"/>
      <w:lvlJc w:val="left"/>
      <w:pPr>
        <w:tabs>
          <w:tab w:val="num" w:pos="4320"/>
        </w:tabs>
        <w:ind w:left="4320" w:hanging="360"/>
      </w:pPr>
      <w:rPr>
        <w:rFonts w:ascii="Arial" w:hAnsi="Arial" w:hint="default"/>
      </w:rPr>
    </w:lvl>
    <w:lvl w:ilvl="6" w:tplc="D3A84EF2" w:tentative="1">
      <w:start w:val="1"/>
      <w:numFmt w:val="bullet"/>
      <w:lvlText w:val="•"/>
      <w:lvlJc w:val="left"/>
      <w:pPr>
        <w:tabs>
          <w:tab w:val="num" w:pos="5040"/>
        </w:tabs>
        <w:ind w:left="5040" w:hanging="360"/>
      </w:pPr>
      <w:rPr>
        <w:rFonts w:ascii="Arial" w:hAnsi="Arial" w:hint="default"/>
      </w:rPr>
    </w:lvl>
    <w:lvl w:ilvl="7" w:tplc="FAB0F4E4" w:tentative="1">
      <w:start w:val="1"/>
      <w:numFmt w:val="bullet"/>
      <w:lvlText w:val="•"/>
      <w:lvlJc w:val="left"/>
      <w:pPr>
        <w:tabs>
          <w:tab w:val="num" w:pos="5760"/>
        </w:tabs>
        <w:ind w:left="5760" w:hanging="360"/>
      </w:pPr>
      <w:rPr>
        <w:rFonts w:ascii="Arial" w:hAnsi="Arial" w:hint="default"/>
      </w:rPr>
    </w:lvl>
    <w:lvl w:ilvl="8" w:tplc="72DA7EC2" w:tentative="1">
      <w:start w:val="1"/>
      <w:numFmt w:val="bullet"/>
      <w:lvlText w:val="•"/>
      <w:lvlJc w:val="left"/>
      <w:pPr>
        <w:tabs>
          <w:tab w:val="num" w:pos="6480"/>
        </w:tabs>
        <w:ind w:left="6480" w:hanging="360"/>
      </w:pPr>
      <w:rPr>
        <w:rFonts w:ascii="Arial" w:hAnsi="Arial" w:hint="default"/>
      </w:rPr>
    </w:lvl>
  </w:abstractNum>
  <w:abstractNum w:abstractNumId="11">
    <w:nsid w:val="3C31722E"/>
    <w:multiLevelType w:val="multilevel"/>
    <w:tmpl w:val="4AAE4676"/>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2">
    <w:nsid w:val="3F196D01"/>
    <w:multiLevelType w:val="hybridMultilevel"/>
    <w:tmpl w:val="06B0F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1A7987"/>
    <w:multiLevelType w:val="hybridMultilevel"/>
    <w:tmpl w:val="16E4A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241418"/>
    <w:multiLevelType w:val="multilevel"/>
    <w:tmpl w:val="4614ED98"/>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5">
    <w:nsid w:val="46E8088F"/>
    <w:multiLevelType w:val="multilevel"/>
    <w:tmpl w:val="2C88E1C4"/>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B897E29"/>
    <w:multiLevelType w:val="hybridMultilevel"/>
    <w:tmpl w:val="78FCC666"/>
    <w:lvl w:ilvl="0" w:tplc="D6DA1756">
      <w:start w:val="1"/>
      <w:numFmt w:val="bullet"/>
      <w:lvlText w:val=""/>
      <w:lvlJc w:val="left"/>
      <w:pPr>
        <w:tabs>
          <w:tab w:val="num" w:pos="720"/>
        </w:tabs>
        <w:ind w:left="720" w:hanging="360"/>
      </w:pPr>
      <w:rPr>
        <w:rFonts w:ascii="Symbol" w:hAnsi="Symbol" w:hint="default"/>
      </w:rPr>
    </w:lvl>
    <w:lvl w:ilvl="1" w:tplc="B178E3F4" w:tentative="1">
      <w:start w:val="1"/>
      <w:numFmt w:val="bullet"/>
      <w:lvlText w:val=""/>
      <w:lvlJc w:val="left"/>
      <w:pPr>
        <w:tabs>
          <w:tab w:val="num" w:pos="1440"/>
        </w:tabs>
        <w:ind w:left="1440" w:hanging="360"/>
      </w:pPr>
      <w:rPr>
        <w:rFonts w:ascii="Symbol" w:hAnsi="Symbol" w:hint="default"/>
      </w:rPr>
    </w:lvl>
    <w:lvl w:ilvl="2" w:tplc="BC22FBD2" w:tentative="1">
      <w:start w:val="1"/>
      <w:numFmt w:val="bullet"/>
      <w:lvlText w:val=""/>
      <w:lvlJc w:val="left"/>
      <w:pPr>
        <w:tabs>
          <w:tab w:val="num" w:pos="2160"/>
        </w:tabs>
        <w:ind w:left="2160" w:hanging="360"/>
      </w:pPr>
      <w:rPr>
        <w:rFonts w:ascii="Symbol" w:hAnsi="Symbol" w:hint="default"/>
      </w:rPr>
    </w:lvl>
    <w:lvl w:ilvl="3" w:tplc="520AB24C" w:tentative="1">
      <w:start w:val="1"/>
      <w:numFmt w:val="bullet"/>
      <w:lvlText w:val=""/>
      <w:lvlJc w:val="left"/>
      <w:pPr>
        <w:tabs>
          <w:tab w:val="num" w:pos="2880"/>
        </w:tabs>
        <w:ind w:left="2880" w:hanging="360"/>
      </w:pPr>
      <w:rPr>
        <w:rFonts w:ascii="Symbol" w:hAnsi="Symbol" w:hint="default"/>
      </w:rPr>
    </w:lvl>
    <w:lvl w:ilvl="4" w:tplc="91862F12" w:tentative="1">
      <w:start w:val="1"/>
      <w:numFmt w:val="bullet"/>
      <w:lvlText w:val=""/>
      <w:lvlJc w:val="left"/>
      <w:pPr>
        <w:tabs>
          <w:tab w:val="num" w:pos="3600"/>
        </w:tabs>
        <w:ind w:left="3600" w:hanging="360"/>
      </w:pPr>
      <w:rPr>
        <w:rFonts w:ascii="Symbol" w:hAnsi="Symbol" w:hint="default"/>
      </w:rPr>
    </w:lvl>
    <w:lvl w:ilvl="5" w:tplc="28303BA0" w:tentative="1">
      <w:start w:val="1"/>
      <w:numFmt w:val="bullet"/>
      <w:lvlText w:val=""/>
      <w:lvlJc w:val="left"/>
      <w:pPr>
        <w:tabs>
          <w:tab w:val="num" w:pos="4320"/>
        </w:tabs>
        <w:ind w:left="4320" w:hanging="360"/>
      </w:pPr>
      <w:rPr>
        <w:rFonts w:ascii="Symbol" w:hAnsi="Symbol" w:hint="default"/>
      </w:rPr>
    </w:lvl>
    <w:lvl w:ilvl="6" w:tplc="F78411EA" w:tentative="1">
      <w:start w:val="1"/>
      <w:numFmt w:val="bullet"/>
      <w:lvlText w:val=""/>
      <w:lvlJc w:val="left"/>
      <w:pPr>
        <w:tabs>
          <w:tab w:val="num" w:pos="5040"/>
        </w:tabs>
        <w:ind w:left="5040" w:hanging="360"/>
      </w:pPr>
      <w:rPr>
        <w:rFonts w:ascii="Symbol" w:hAnsi="Symbol" w:hint="default"/>
      </w:rPr>
    </w:lvl>
    <w:lvl w:ilvl="7" w:tplc="AEDA8FCE" w:tentative="1">
      <w:start w:val="1"/>
      <w:numFmt w:val="bullet"/>
      <w:lvlText w:val=""/>
      <w:lvlJc w:val="left"/>
      <w:pPr>
        <w:tabs>
          <w:tab w:val="num" w:pos="5760"/>
        </w:tabs>
        <w:ind w:left="5760" w:hanging="360"/>
      </w:pPr>
      <w:rPr>
        <w:rFonts w:ascii="Symbol" w:hAnsi="Symbol" w:hint="default"/>
      </w:rPr>
    </w:lvl>
    <w:lvl w:ilvl="8" w:tplc="72D0FA22" w:tentative="1">
      <w:start w:val="1"/>
      <w:numFmt w:val="bullet"/>
      <w:lvlText w:val=""/>
      <w:lvlJc w:val="left"/>
      <w:pPr>
        <w:tabs>
          <w:tab w:val="num" w:pos="6480"/>
        </w:tabs>
        <w:ind w:left="6480" w:hanging="360"/>
      </w:pPr>
      <w:rPr>
        <w:rFonts w:ascii="Symbol" w:hAnsi="Symbol" w:hint="default"/>
      </w:rPr>
    </w:lvl>
  </w:abstractNum>
  <w:abstractNum w:abstractNumId="17">
    <w:nsid w:val="4F9A00CE"/>
    <w:multiLevelType w:val="multilevel"/>
    <w:tmpl w:val="F468E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3E9508E"/>
    <w:multiLevelType w:val="multilevel"/>
    <w:tmpl w:val="4EC2E000"/>
    <w:lvl w:ilvl="0">
      <w:start w:val="1"/>
      <w:numFmt w:val="bullet"/>
      <w:lvlText w:val="-"/>
      <w:lvlJc w:val="left"/>
      <w:pPr>
        <w:ind w:left="720" w:hanging="360"/>
      </w:pPr>
      <w:rPr>
        <w:rFonts w:ascii="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57B1E8A"/>
    <w:multiLevelType w:val="hybridMultilevel"/>
    <w:tmpl w:val="ACF4A802"/>
    <w:lvl w:ilvl="0" w:tplc="EE641396">
      <w:start w:val="1"/>
      <w:numFmt w:val="bullet"/>
      <w:lvlText w:val=""/>
      <w:lvlJc w:val="left"/>
      <w:pPr>
        <w:tabs>
          <w:tab w:val="num" w:pos="720"/>
        </w:tabs>
        <w:ind w:left="720" w:hanging="360"/>
      </w:pPr>
      <w:rPr>
        <w:rFonts w:ascii="Symbol" w:hAnsi="Symbol" w:hint="default"/>
      </w:rPr>
    </w:lvl>
    <w:lvl w:ilvl="1" w:tplc="C700C7B0" w:tentative="1">
      <w:start w:val="1"/>
      <w:numFmt w:val="bullet"/>
      <w:lvlText w:val=""/>
      <w:lvlJc w:val="left"/>
      <w:pPr>
        <w:tabs>
          <w:tab w:val="num" w:pos="1440"/>
        </w:tabs>
        <w:ind w:left="1440" w:hanging="360"/>
      </w:pPr>
      <w:rPr>
        <w:rFonts w:ascii="Symbol" w:hAnsi="Symbol" w:hint="default"/>
      </w:rPr>
    </w:lvl>
    <w:lvl w:ilvl="2" w:tplc="6254B064" w:tentative="1">
      <w:start w:val="1"/>
      <w:numFmt w:val="bullet"/>
      <w:lvlText w:val=""/>
      <w:lvlJc w:val="left"/>
      <w:pPr>
        <w:tabs>
          <w:tab w:val="num" w:pos="2160"/>
        </w:tabs>
        <w:ind w:left="2160" w:hanging="360"/>
      </w:pPr>
      <w:rPr>
        <w:rFonts w:ascii="Symbol" w:hAnsi="Symbol" w:hint="default"/>
      </w:rPr>
    </w:lvl>
    <w:lvl w:ilvl="3" w:tplc="7F00BF40" w:tentative="1">
      <w:start w:val="1"/>
      <w:numFmt w:val="bullet"/>
      <w:lvlText w:val=""/>
      <w:lvlJc w:val="left"/>
      <w:pPr>
        <w:tabs>
          <w:tab w:val="num" w:pos="2880"/>
        </w:tabs>
        <w:ind w:left="2880" w:hanging="360"/>
      </w:pPr>
      <w:rPr>
        <w:rFonts w:ascii="Symbol" w:hAnsi="Symbol" w:hint="default"/>
      </w:rPr>
    </w:lvl>
    <w:lvl w:ilvl="4" w:tplc="A32659B8" w:tentative="1">
      <w:start w:val="1"/>
      <w:numFmt w:val="bullet"/>
      <w:lvlText w:val=""/>
      <w:lvlJc w:val="left"/>
      <w:pPr>
        <w:tabs>
          <w:tab w:val="num" w:pos="3600"/>
        </w:tabs>
        <w:ind w:left="3600" w:hanging="360"/>
      </w:pPr>
      <w:rPr>
        <w:rFonts w:ascii="Symbol" w:hAnsi="Symbol" w:hint="default"/>
      </w:rPr>
    </w:lvl>
    <w:lvl w:ilvl="5" w:tplc="589A8536" w:tentative="1">
      <w:start w:val="1"/>
      <w:numFmt w:val="bullet"/>
      <w:lvlText w:val=""/>
      <w:lvlJc w:val="left"/>
      <w:pPr>
        <w:tabs>
          <w:tab w:val="num" w:pos="4320"/>
        </w:tabs>
        <w:ind w:left="4320" w:hanging="360"/>
      </w:pPr>
      <w:rPr>
        <w:rFonts w:ascii="Symbol" w:hAnsi="Symbol" w:hint="default"/>
      </w:rPr>
    </w:lvl>
    <w:lvl w:ilvl="6" w:tplc="04AEE874" w:tentative="1">
      <w:start w:val="1"/>
      <w:numFmt w:val="bullet"/>
      <w:lvlText w:val=""/>
      <w:lvlJc w:val="left"/>
      <w:pPr>
        <w:tabs>
          <w:tab w:val="num" w:pos="5040"/>
        </w:tabs>
        <w:ind w:left="5040" w:hanging="360"/>
      </w:pPr>
      <w:rPr>
        <w:rFonts w:ascii="Symbol" w:hAnsi="Symbol" w:hint="default"/>
      </w:rPr>
    </w:lvl>
    <w:lvl w:ilvl="7" w:tplc="4DC02136" w:tentative="1">
      <w:start w:val="1"/>
      <w:numFmt w:val="bullet"/>
      <w:lvlText w:val=""/>
      <w:lvlJc w:val="left"/>
      <w:pPr>
        <w:tabs>
          <w:tab w:val="num" w:pos="5760"/>
        </w:tabs>
        <w:ind w:left="5760" w:hanging="360"/>
      </w:pPr>
      <w:rPr>
        <w:rFonts w:ascii="Symbol" w:hAnsi="Symbol" w:hint="default"/>
      </w:rPr>
    </w:lvl>
    <w:lvl w:ilvl="8" w:tplc="91F051E8" w:tentative="1">
      <w:start w:val="1"/>
      <w:numFmt w:val="bullet"/>
      <w:lvlText w:val=""/>
      <w:lvlJc w:val="left"/>
      <w:pPr>
        <w:tabs>
          <w:tab w:val="num" w:pos="6480"/>
        </w:tabs>
        <w:ind w:left="6480" w:hanging="360"/>
      </w:pPr>
      <w:rPr>
        <w:rFonts w:ascii="Symbol" w:hAnsi="Symbol" w:hint="default"/>
      </w:rPr>
    </w:lvl>
  </w:abstractNum>
  <w:abstractNum w:abstractNumId="20">
    <w:nsid w:val="55F148AC"/>
    <w:multiLevelType w:val="multilevel"/>
    <w:tmpl w:val="46C67306"/>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92E718A"/>
    <w:multiLevelType w:val="multilevel"/>
    <w:tmpl w:val="3B7A2F7A"/>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A813FB7"/>
    <w:multiLevelType w:val="hybridMultilevel"/>
    <w:tmpl w:val="40BAA7F4"/>
    <w:lvl w:ilvl="0" w:tplc="BA444940">
      <w:start w:val="1"/>
      <w:numFmt w:val="bullet"/>
      <w:lvlText w:val="•"/>
      <w:lvlJc w:val="left"/>
      <w:pPr>
        <w:tabs>
          <w:tab w:val="num" w:pos="720"/>
        </w:tabs>
        <w:ind w:left="720" w:hanging="360"/>
      </w:pPr>
      <w:rPr>
        <w:rFonts w:ascii="Arial" w:hAnsi="Arial" w:hint="default"/>
      </w:rPr>
    </w:lvl>
    <w:lvl w:ilvl="1" w:tplc="B34A95D6" w:tentative="1">
      <w:start w:val="1"/>
      <w:numFmt w:val="bullet"/>
      <w:lvlText w:val="•"/>
      <w:lvlJc w:val="left"/>
      <w:pPr>
        <w:tabs>
          <w:tab w:val="num" w:pos="1440"/>
        </w:tabs>
        <w:ind w:left="1440" w:hanging="360"/>
      </w:pPr>
      <w:rPr>
        <w:rFonts w:ascii="Arial" w:hAnsi="Arial" w:hint="default"/>
      </w:rPr>
    </w:lvl>
    <w:lvl w:ilvl="2" w:tplc="9760B922" w:tentative="1">
      <w:start w:val="1"/>
      <w:numFmt w:val="bullet"/>
      <w:lvlText w:val="•"/>
      <w:lvlJc w:val="left"/>
      <w:pPr>
        <w:tabs>
          <w:tab w:val="num" w:pos="2160"/>
        </w:tabs>
        <w:ind w:left="2160" w:hanging="360"/>
      </w:pPr>
      <w:rPr>
        <w:rFonts w:ascii="Arial" w:hAnsi="Arial" w:hint="default"/>
      </w:rPr>
    </w:lvl>
    <w:lvl w:ilvl="3" w:tplc="EF28621C" w:tentative="1">
      <w:start w:val="1"/>
      <w:numFmt w:val="bullet"/>
      <w:lvlText w:val="•"/>
      <w:lvlJc w:val="left"/>
      <w:pPr>
        <w:tabs>
          <w:tab w:val="num" w:pos="2880"/>
        </w:tabs>
        <w:ind w:left="2880" w:hanging="360"/>
      </w:pPr>
      <w:rPr>
        <w:rFonts w:ascii="Arial" w:hAnsi="Arial" w:hint="default"/>
      </w:rPr>
    </w:lvl>
    <w:lvl w:ilvl="4" w:tplc="590A63B0" w:tentative="1">
      <w:start w:val="1"/>
      <w:numFmt w:val="bullet"/>
      <w:lvlText w:val="•"/>
      <w:lvlJc w:val="left"/>
      <w:pPr>
        <w:tabs>
          <w:tab w:val="num" w:pos="3600"/>
        </w:tabs>
        <w:ind w:left="3600" w:hanging="360"/>
      </w:pPr>
      <w:rPr>
        <w:rFonts w:ascii="Arial" w:hAnsi="Arial" w:hint="default"/>
      </w:rPr>
    </w:lvl>
    <w:lvl w:ilvl="5" w:tplc="B0287282" w:tentative="1">
      <w:start w:val="1"/>
      <w:numFmt w:val="bullet"/>
      <w:lvlText w:val="•"/>
      <w:lvlJc w:val="left"/>
      <w:pPr>
        <w:tabs>
          <w:tab w:val="num" w:pos="4320"/>
        </w:tabs>
        <w:ind w:left="4320" w:hanging="360"/>
      </w:pPr>
      <w:rPr>
        <w:rFonts w:ascii="Arial" w:hAnsi="Arial" w:hint="default"/>
      </w:rPr>
    </w:lvl>
    <w:lvl w:ilvl="6" w:tplc="68F63CE8" w:tentative="1">
      <w:start w:val="1"/>
      <w:numFmt w:val="bullet"/>
      <w:lvlText w:val="•"/>
      <w:lvlJc w:val="left"/>
      <w:pPr>
        <w:tabs>
          <w:tab w:val="num" w:pos="5040"/>
        </w:tabs>
        <w:ind w:left="5040" w:hanging="360"/>
      </w:pPr>
      <w:rPr>
        <w:rFonts w:ascii="Arial" w:hAnsi="Arial" w:hint="default"/>
      </w:rPr>
    </w:lvl>
    <w:lvl w:ilvl="7" w:tplc="E9527860" w:tentative="1">
      <w:start w:val="1"/>
      <w:numFmt w:val="bullet"/>
      <w:lvlText w:val="•"/>
      <w:lvlJc w:val="left"/>
      <w:pPr>
        <w:tabs>
          <w:tab w:val="num" w:pos="5760"/>
        </w:tabs>
        <w:ind w:left="5760" w:hanging="360"/>
      </w:pPr>
      <w:rPr>
        <w:rFonts w:ascii="Arial" w:hAnsi="Arial" w:hint="default"/>
      </w:rPr>
    </w:lvl>
    <w:lvl w:ilvl="8" w:tplc="841CC650" w:tentative="1">
      <w:start w:val="1"/>
      <w:numFmt w:val="bullet"/>
      <w:lvlText w:val="•"/>
      <w:lvlJc w:val="left"/>
      <w:pPr>
        <w:tabs>
          <w:tab w:val="num" w:pos="6480"/>
        </w:tabs>
        <w:ind w:left="6480" w:hanging="360"/>
      </w:pPr>
      <w:rPr>
        <w:rFonts w:ascii="Arial" w:hAnsi="Arial" w:hint="default"/>
      </w:rPr>
    </w:lvl>
  </w:abstractNum>
  <w:abstractNum w:abstractNumId="23">
    <w:nsid w:val="66CB3810"/>
    <w:multiLevelType w:val="multilevel"/>
    <w:tmpl w:val="17047AF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AA50DA9"/>
    <w:multiLevelType w:val="hybridMultilevel"/>
    <w:tmpl w:val="A0D470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6EAC7C7E"/>
    <w:multiLevelType w:val="multilevel"/>
    <w:tmpl w:val="70A62CC6"/>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0D325C1"/>
    <w:multiLevelType w:val="multilevel"/>
    <w:tmpl w:val="36E07C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710E0927"/>
    <w:multiLevelType w:val="multilevel"/>
    <w:tmpl w:val="9A8C9D00"/>
    <w:lvl w:ilvl="0">
      <w:start w:val="1"/>
      <w:numFmt w:val="bullet"/>
      <w:lvlText w:val="•"/>
      <w:lvlJc w:val="left"/>
      <w:pPr>
        <w:ind w:left="1065" w:hanging="705"/>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3F5507B"/>
    <w:multiLevelType w:val="multilevel"/>
    <w:tmpl w:val="A600C84E"/>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29">
    <w:nsid w:val="76F7249E"/>
    <w:multiLevelType w:val="multilevel"/>
    <w:tmpl w:val="E2B6F3FA"/>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num w:numId="1">
    <w:abstractNumId w:val="5"/>
  </w:num>
  <w:num w:numId="2">
    <w:abstractNumId w:val="13"/>
  </w:num>
  <w:num w:numId="3">
    <w:abstractNumId w:val="9"/>
  </w:num>
  <w:num w:numId="4">
    <w:abstractNumId w:val="4"/>
  </w:num>
  <w:num w:numId="5">
    <w:abstractNumId w:val="10"/>
  </w:num>
  <w:num w:numId="6">
    <w:abstractNumId w:val="19"/>
  </w:num>
  <w:num w:numId="7">
    <w:abstractNumId w:val="22"/>
  </w:num>
  <w:num w:numId="8">
    <w:abstractNumId w:val="16"/>
  </w:num>
  <w:num w:numId="9">
    <w:abstractNumId w:val="27"/>
  </w:num>
  <w:num w:numId="10">
    <w:abstractNumId w:val="17"/>
  </w:num>
  <w:num w:numId="11">
    <w:abstractNumId w:val="26"/>
  </w:num>
  <w:num w:numId="12">
    <w:abstractNumId w:val="21"/>
  </w:num>
  <w:num w:numId="13">
    <w:abstractNumId w:val="20"/>
  </w:num>
  <w:num w:numId="14">
    <w:abstractNumId w:val="7"/>
  </w:num>
  <w:num w:numId="15">
    <w:abstractNumId w:val="6"/>
  </w:num>
  <w:num w:numId="16">
    <w:abstractNumId w:val="3"/>
  </w:num>
  <w:num w:numId="17">
    <w:abstractNumId w:val="18"/>
  </w:num>
  <w:num w:numId="18">
    <w:abstractNumId w:val="2"/>
  </w:num>
  <w:num w:numId="19">
    <w:abstractNumId w:val="28"/>
  </w:num>
  <w:num w:numId="20">
    <w:abstractNumId w:val="0"/>
  </w:num>
  <w:num w:numId="21">
    <w:abstractNumId w:val="1"/>
  </w:num>
  <w:num w:numId="22">
    <w:abstractNumId w:val="15"/>
  </w:num>
  <w:num w:numId="23">
    <w:abstractNumId w:val="23"/>
  </w:num>
  <w:num w:numId="24">
    <w:abstractNumId w:val="25"/>
  </w:num>
  <w:num w:numId="25">
    <w:abstractNumId w:val="29"/>
  </w:num>
  <w:num w:numId="26">
    <w:abstractNumId w:val="11"/>
  </w:num>
  <w:num w:numId="27">
    <w:abstractNumId w:val="14"/>
  </w:num>
  <w:num w:numId="28">
    <w:abstractNumId w:val="8"/>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A9C"/>
    <w:rsid w:val="00045009"/>
    <w:rsid w:val="00053717"/>
    <w:rsid w:val="000770CD"/>
    <w:rsid w:val="000C13AD"/>
    <w:rsid w:val="000C6A2E"/>
    <w:rsid w:val="0013735D"/>
    <w:rsid w:val="001C08B6"/>
    <w:rsid w:val="001D40B4"/>
    <w:rsid w:val="00292A2C"/>
    <w:rsid w:val="002A5622"/>
    <w:rsid w:val="002B1B1E"/>
    <w:rsid w:val="00365270"/>
    <w:rsid w:val="00374CE9"/>
    <w:rsid w:val="003861CB"/>
    <w:rsid w:val="003C1BE7"/>
    <w:rsid w:val="0044458C"/>
    <w:rsid w:val="00445D59"/>
    <w:rsid w:val="0050033E"/>
    <w:rsid w:val="00501791"/>
    <w:rsid w:val="0053285A"/>
    <w:rsid w:val="006222F9"/>
    <w:rsid w:val="00627288"/>
    <w:rsid w:val="006313D8"/>
    <w:rsid w:val="00693307"/>
    <w:rsid w:val="006D7D17"/>
    <w:rsid w:val="0070248B"/>
    <w:rsid w:val="00775B9B"/>
    <w:rsid w:val="00784F7A"/>
    <w:rsid w:val="007A1F39"/>
    <w:rsid w:val="00804E20"/>
    <w:rsid w:val="00827F32"/>
    <w:rsid w:val="00895E30"/>
    <w:rsid w:val="008D34D4"/>
    <w:rsid w:val="00943870"/>
    <w:rsid w:val="009863C2"/>
    <w:rsid w:val="009B494B"/>
    <w:rsid w:val="009F1DA1"/>
    <w:rsid w:val="00A106BD"/>
    <w:rsid w:val="00A150BC"/>
    <w:rsid w:val="00A43354"/>
    <w:rsid w:val="00A965D8"/>
    <w:rsid w:val="00AB7697"/>
    <w:rsid w:val="00B075E6"/>
    <w:rsid w:val="00B1176C"/>
    <w:rsid w:val="00B709FF"/>
    <w:rsid w:val="00B74669"/>
    <w:rsid w:val="00BB1C62"/>
    <w:rsid w:val="00BE4554"/>
    <w:rsid w:val="00C9059C"/>
    <w:rsid w:val="00CB7EC4"/>
    <w:rsid w:val="00D7489C"/>
    <w:rsid w:val="00DA3C42"/>
    <w:rsid w:val="00DC5DA6"/>
    <w:rsid w:val="00DF3BB4"/>
    <w:rsid w:val="00E10F37"/>
    <w:rsid w:val="00E50333"/>
    <w:rsid w:val="00EA6921"/>
    <w:rsid w:val="00F10C1D"/>
    <w:rsid w:val="00F30B49"/>
    <w:rsid w:val="00F36862"/>
    <w:rsid w:val="00F43F7A"/>
    <w:rsid w:val="00F56DAF"/>
    <w:rsid w:val="00FA3C61"/>
    <w:rsid w:val="00FB3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iPriority w:val="99"/>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character" w:styleId="Lienhypertexte">
    <w:name w:val="Hyperlink"/>
    <w:basedOn w:val="Policepardfaut"/>
    <w:uiPriority w:val="99"/>
    <w:unhideWhenUsed/>
    <w:rsid w:val="00053717"/>
    <w:rPr>
      <w:color w:val="0563C1" w:themeColor="hyperlink"/>
      <w:u w:val="single"/>
    </w:rPr>
  </w:style>
  <w:style w:type="character" w:styleId="Lienhypertextesuivivisit">
    <w:name w:val="FollowedHyperlink"/>
    <w:basedOn w:val="Policepardfaut"/>
    <w:uiPriority w:val="99"/>
    <w:semiHidden/>
    <w:unhideWhenUsed/>
    <w:rsid w:val="00053717"/>
    <w:rPr>
      <w:color w:val="954F72" w:themeColor="followedHyperlink"/>
      <w:u w:val="single"/>
    </w:rPr>
  </w:style>
  <w:style w:type="paragraph" w:styleId="Textedebulles">
    <w:name w:val="Balloon Text"/>
    <w:basedOn w:val="Normal"/>
    <w:link w:val="TextedebullesCar"/>
    <w:uiPriority w:val="99"/>
    <w:semiHidden/>
    <w:unhideWhenUsed/>
    <w:rsid w:val="006222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iPriority w:val="99"/>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character" w:styleId="Lienhypertexte">
    <w:name w:val="Hyperlink"/>
    <w:basedOn w:val="Policepardfaut"/>
    <w:uiPriority w:val="99"/>
    <w:unhideWhenUsed/>
    <w:rsid w:val="00053717"/>
    <w:rPr>
      <w:color w:val="0563C1" w:themeColor="hyperlink"/>
      <w:u w:val="single"/>
    </w:rPr>
  </w:style>
  <w:style w:type="character" w:styleId="Lienhypertextesuivivisit">
    <w:name w:val="FollowedHyperlink"/>
    <w:basedOn w:val="Policepardfaut"/>
    <w:uiPriority w:val="99"/>
    <w:semiHidden/>
    <w:unhideWhenUsed/>
    <w:rsid w:val="00053717"/>
    <w:rPr>
      <w:color w:val="954F72" w:themeColor="followedHyperlink"/>
      <w:u w:val="single"/>
    </w:rPr>
  </w:style>
  <w:style w:type="paragraph" w:styleId="Textedebulles">
    <w:name w:val="Balloon Text"/>
    <w:basedOn w:val="Normal"/>
    <w:link w:val="TextedebullesCar"/>
    <w:uiPriority w:val="99"/>
    <w:semiHidden/>
    <w:unhideWhenUsed/>
    <w:rsid w:val="006222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197622819">
      <w:bodyDiv w:val="1"/>
      <w:marLeft w:val="0"/>
      <w:marRight w:val="0"/>
      <w:marTop w:val="0"/>
      <w:marBottom w:val="0"/>
      <w:divBdr>
        <w:top w:val="none" w:sz="0" w:space="0" w:color="auto"/>
        <w:left w:val="none" w:sz="0" w:space="0" w:color="auto"/>
        <w:bottom w:val="none" w:sz="0" w:space="0" w:color="auto"/>
        <w:right w:val="none" w:sz="0" w:space="0" w:color="auto"/>
      </w:divBdr>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che%20Exemple%20U51%20CCF%20entreprise.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3866</Words>
  <Characters>21269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Fuji</cp:lastModifiedBy>
  <cp:revision>54</cp:revision>
  <dcterms:created xsi:type="dcterms:W3CDTF">2020-04-09T12:27:00Z</dcterms:created>
  <dcterms:modified xsi:type="dcterms:W3CDTF">2020-05-18T14:47:00Z</dcterms:modified>
</cp:coreProperties>
</file>