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06" w:rsidRPr="00473A59" w:rsidRDefault="00AF1106" w:rsidP="00473A59">
      <w:pPr>
        <w:jc w:val="both"/>
        <w:rPr>
          <w:rFonts w:ascii="Arial" w:hAnsi="Arial" w:cs="Arial"/>
          <w:sz w:val="24"/>
          <w:szCs w:val="24"/>
        </w:rPr>
      </w:pPr>
    </w:p>
    <w:p w:rsidR="005404F8" w:rsidRPr="00473A59" w:rsidRDefault="00AF1106" w:rsidP="00473A59">
      <w:pPr>
        <w:jc w:val="both"/>
        <w:rPr>
          <w:rFonts w:ascii="Arial" w:hAnsi="Arial" w:cs="Arial"/>
          <w:b/>
          <w:sz w:val="24"/>
          <w:szCs w:val="24"/>
          <w:u w:val="single"/>
        </w:rPr>
      </w:pPr>
      <w:r w:rsidRPr="00473A59">
        <w:rPr>
          <w:rFonts w:ascii="Arial" w:hAnsi="Arial" w:cs="Arial"/>
          <w:b/>
          <w:sz w:val="24"/>
          <w:szCs w:val="24"/>
          <w:u w:val="single"/>
        </w:rPr>
        <w:t>Exemple</w:t>
      </w:r>
      <w:r w:rsidR="000378E5" w:rsidRPr="00473A59">
        <w:rPr>
          <w:rFonts w:ascii="Arial" w:hAnsi="Arial" w:cs="Arial"/>
          <w:b/>
          <w:sz w:val="24"/>
          <w:szCs w:val="24"/>
          <w:u w:val="single"/>
        </w:rPr>
        <w:t> :</w:t>
      </w:r>
      <w:r w:rsidRPr="00473A59">
        <w:rPr>
          <w:rFonts w:ascii="Arial" w:hAnsi="Arial" w:cs="Arial"/>
          <w:b/>
          <w:sz w:val="24"/>
          <w:szCs w:val="24"/>
          <w:u w:val="single"/>
        </w:rPr>
        <w:t xml:space="preserve"> </w:t>
      </w:r>
      <w:r w:rsidR="005404F8" w:rsidRPr="00473A59">
        <w:rPr>
          <w:rFonts w:ascii="Arial" w:hAnsi="Arial" w:cs="Arial"/>
          <w:b/>
          <w:sz w:val="24"/>
          <w:szCs w:val="24"/>
          <w:u w:val="single"/>
        </w:rPr>
        <w:t>INSTALLATION ELECTRIQUE</w:t>
      </w:r>
      <w:r w:rsidR="000378E5" w:rsidRPr="00473A59">
        <w:rPr>
          <w:rFonts w:ascii="Arial" w:hAnsi="Arial" w:cs="Arial"/>
          <w:b/>
          <w:sz w:val="24"/>
          <w:szCs w:val="24"/>
          <w:u w:val="single"/>
        </w:rPr>
        <w:t xml:space="preserve"> </w:t>
      </w:r>
      <w:r w:rsidR="005404F8" w:rsidRPr="00473A59">
        <w:rPr>
          <w:rFonts w:ascii="Arial" w:hAnsi="Arial" w:cs="Arial"/>
          <w:b/>
          <w:sz w:val="24"/>
          <w:szCs w:val="24"/>
          <w:u w:val="single"/>
        </w:rPr>
        <w:t xml:space="preserve">DE </w:t>
      </w:r>
      <w:r w:rsidR="00806E19" w:rsidRPr="00473A59">
        <w:rPr>
          <w:rFonts w:ascii="Arial" w:hAnsi="Arial" w:cs="Arial"/>
          <w:b/>
          <w:sz w:val="24"/>
          <w:szCs w:val="24"/>
          <w:u w:val="single"/>
        </w:rPr>
        <w:t>TRAITEMENT DES EAUX D’UNE AGGLOMERATION</w:t>
      </w:r>
    </w:p>
    <w:p w:rsidR="000378E5" w:rsidRPr="00473A59" w:rsidRDefault="000378E5" w:rsidP="00473A59">
      <w:pPr>
        <w:jc w:val="both"/>
        <w:rPr>
          <w:rFonts w:ascii="Arial" w:hAnsi="Arial" w:cs="Arial"/>
          <w:sz w:val="24"/>
          <w:szCs w:val="24"/>
        </w:rPr>
      </w:pPr>
    </w:p>
    <w:tbl>
      <w:tblPr>
        <w:tblStyle w:val="Grilledutableau"/>
        <w:tblW w:w="0" w:type="auto"/>
        <w:tblLook w:val="04A0" w:firstRow="1" w:lastRow="0" w:firstColumn="1" w:lastColumn="0" w:noHBand="0" w:noVBand="1"/>
      </w:tblPr>
      <w:tblGrid>
        <w:gridCol w:w="3581"/>
        <w:gridCol w:w="97"/>
        <w:gridCol w:w="480"/>
        <w:gridCol w:w="1285"/>
        <w:gridCol w:w="1261"/>
        <w:gridCol w:w="1138"/>
        <w:gridCol w:w="2402"/>
      </w:tblGrid>
      <w:tr w:rsidR="00806E19" w:rsidRPr="00473A59" w:rsidTr="00806E19">
        <w:trPr>
          <w:trHeight w:val="361"/>
        </w:trPr>
        <w:tc>
          <w:tcPr>
            <w:tcW w:w="3581" w:type="dxa"/>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Académie :</w:t>
            </w:r>
          </w:p>
        </w:tc>
        <w:tc>
          <w:tcPr>
            <w:tcW w:w="3123" w:type="dxa"/>
            <w:gridSpan w:val="4"/>
            <w:vMerge w:val="restart"/>
            <w:tcBorders>
              <w:right w:val="single" w:sz="4" w:space="0" w:color="auto"/>
            </w:tcBorders>
            <w:shd w:val="clear" w:color="auto" w:fill="D9D9D9" w:themeFill="background1" w:themeFillShade="D9"/>
            <w:vAlign w:val="center"/>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BTS ÉLECTROTECHNIQUE</w:t>
            </w:r>
          </w:p>
        </w:tc>
        <w:tc>
          <w:tcPr>
            <w:tcW w:w="3539" w:type="dxa"/>
            <w:gridSpan w:val="2"/>
            <w:tcBorders>
              <w:top w:val="single" w:sz="4" w:space="0" w:color="auto"/>
              <w:left w:val="single" w:sz="4" w:space="0" w:color="auto"/>
              <w:bottom w:val="nil"/>
              <w:right w:val="single" w:sz="4" w:space="0" w:color="auto"/>
            </w:tcBorders>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Établissement :</w:t>
            </w:r>
          </w:p>
        </w:tc>
      </w:tr>
      <w:tr w:rsidR="00806E19" w:rsidRPr="00473A59" w:rsidTr="00806E19">
        <w:trPr>
          <w:trHeight w:val="306"/>
        </w:trPr>
        <w:tc>
          <w:tcPr>
            <w:tcW w:w="3581" w:type="dxa"/>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Session :</w:t>
            </w:r>
          </w:p>
        </w:tc>
        <w:tc>
          <w:tcPr>
            <w:tcW w:w="3123" w:type="dxa"/>
            <w:gridSpan w:val="4"/>
            <w:vMerge/>
            <w:tcBorders>
              <w:right w:val="single" w:sz="4" w:space="0" w:color="auto"/>
            </w:tcBorders>
            <w:shd w:val="clear" w:color="auto" w:fill="D9D9D9" w:themeFill="background1" w:themeFillShade="D9"/>
          </w:tcPr>
          <w:p w:rsidR="00806E19" w:rsidRPr="00473A59" w:rsidRDefault="00806E19" w:rsidP="00473A59">
            <w:pPr>
              <w:jc w:val="both"/>
              <w:rPr>
                <w:rFonts w:ascii="Arial" w:hAnsi="Arial" w:cs="Arial"/>
                <w:sz w:val="24"/>
                <w:szCs w:val="24"/>
              </w:rPr>
            </w:pPr>
          </w:p>
        </w:tc>
        <w:tc>
          <w:tcPr>
            <w:tcW w:w="3539" w:type="dxa"/>
            <w:gridSpan w:val="2"/>
            <w:tcBorders>
              <w:top w:val="nil"/>
              <w:left w:val="single" w:sz="4" w:space="0" w:color="auto"/>
              <w:bottom w:val="single" w:sz="4" w:space="0" w:color="auto"/>
              <w:right w:val="single" w:sz="4" w:space="0" w:color="auto"/>
            </w:tcBorders>
          </w:tcPr>
          <w:p w:rsidR="00806E19" w:rsidRPr="00473A59" w:rsidRDefault="00806E19" w:rsidP="00473A59">
            <w:pPr>
              <w:jc w:val="both"/>
              <w:rPr>
                <w:rFonts w:ascii="Arial" w:hAnsi="Arial" w:cs="Arial"/>
                <w:sz w:val="24"/>
                <w:szCs w:val="24"/>
              </w:rPr>
            </w:pPr>
          </w:p>
        </w:tc>
      </w:tr>
      <w:tr w:rsidR="00806E19" w:rsidRPr="00473A59" w:rsidTr="00806E19">
        <w:trPr>
          <w:trHeight w:val="603"/>
        </w:trPr>
        <w:tc>
          <w:tcPr>
            <w:tcW w:w="5443" w:type="dxa"/>
            <w:gridSpan w:val="4"/>
            <w:shd w:val="clear" w:color="auto" w:fill="D9D9D9" w:themeFill="background1" w:themeFillShade="D9"/>
            <w:vAlign w:val="center"/>
          </w:tcPr>
          <w:p w:rsidR="00806E19" w:rsidRPr="00473A59" w:rsidRDefault="00806E19" w:rsidP="00473A59">
            <w:pPr>
              <w:jc w:val="both"/>
              <w:rPr>
                <w:rFonts w:ascii="Arial" w:eastAsia="Times New Roman" w:hAnsi="Arial" w:cs="Arial"/>
                <w:sz w:val="24"/>
                <w:szCs w:val="24"/>
                <w:lang w:eastAsia="fr-FR"/>
              </w:rPr>
            </w:pPr>
            <w:r w:rsidRPr="00473A59">
              <w:rPr>
                <w:rFonts w:ascii="Arial" w:eastAsia="Times New Roman" w:hAnsi="Arial" w:cs="Arial"/>
                <w:sz w:val="24"/>
                <w:szCs w:val="24"/>
                <w:lang w:eastAsia="fr-FR"/>
              </w:rPr>
              <w:t>Épreuve E6</w:t>
            </w:r>
          </w:p>
          <w:p w:rsidR="00806E19" w:rsidRPr="00473A59" w:rsidRDefault="00D41F66" w:rsidP="00473A59">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806E19" w:rsidRPr="00473A59">
              <w:rPr>
                <w:rFonts w:ascii="Arial" w:eastAsia="Times New Roman" w:hAnsi="Arial" w:cs="Arial"/>
                <w:sz w:val="24"/>
                <w:szCs w:val="24"/>
                <w:lang w:eastAsia="fr-FR"/>
              </w:rPr>
              <w:t>6.1 : Conception - Etude détaillée du projet</w:t>
            </w:r>
          </w:p>
          <w:p w:rsidR="00806E19" w:rsidRPr="00473A59" w:rsidRDefault="00D41F66" w:rsidP="00473A59">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806E19" w:rsidRPr="00473A59">
              <w:rPr>
                <w:rFonts w:ascii="Arial" w:eastAsia="Times New Roman" w:hAnsi="Arial" w:cs="Arial"/>
                <w:sz w:val="24"/>
                <w:szCs w:val="24"/>
                <w:lang w:eastAsia="fr-FR"/>
              </w:rPr>
              <w:t>6.2 : Réalisation – mise en service du projet</w:t>
            </w:r>
          </w:p>
        </w:tc>
        <w:tc>
          <w:tcPr>
            <w:tcW w:w="4800" w:type="dxa"/>
            <w:gridSpan w:val="3"/>
            <w:shd w:val="clear" w:color="auto" w:fill="D9D9D9" w:themeFill="background1" w:themeFillShade="D9"/>
            <w:vAlign w:val="center"/>
          </w:tcPr>
          <w:p w:rsidR="00806E19" w:rsidRPr="00473A59" w:rsidRDefault="00806E19" w:rsidP="00473A59">
            <w:pPr>
              <w:jc w:val="both"/>
              <w:rPr>
                <w:rFonts w:ascii="Arial" w:eastAsia="Times New Roman" w:hAnsi="Arial" w:cs="Arial"/>
                <w:sz w:val="24"/>
                <w:szCs w:val="24"/>
                <w:lang w:eastAsia="fr-FR"/>
              </w:rPr>
            </w:pPr>
            <w:r w:rsidRPr="00473A59">
              <w:rPr>
                <w:rFonts w:ascii="Arial" w:eastAsia="Times New Roman" w:hAnsi="Arial" w:cs="Arial"/>
                <w:sz w:val="24"/>
                <w:szCs w:val="24"/>
                <w:lang w:eastAsia="fr-FR"/>
              </w:rPr>
              <w:t>DOSSIER PROJET</w:t>
            </w:r>
          </w:p>
        </w:tc>
      </w:tr>
      <w:tr w:rsidR="00806E19" w:rsidRPr="00473A59" w:rsidTr="00806E19">
        <w:trPr>
          <w:trHeight w:val="479"/>
        </w:trPr>
        <w:tc>
          <w:tcPr>
            <w:tcW w:w="4158" w:type="dxa"/>
            <w:gridSpan w:val="3"/>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Équipe pédagogique :</w:t>
            </w:r>
          </w:p>
        </w:tc>
        <w:tc>
          <w:tcPr>
            <w:tcW w:w="6085" w:type="dxa"/>
            <w:gridSpan w:val="4"/>
          </w:tcPr>
          <w:p w:rsidR="00806E19" w:rsidRPr="00473A59" w:rsidRDefault="00806E19" w:rsidP="00A3299F">
            <w:pPr>
              <w:jc w:val="both"/>
              <w:rPr>
                <w:rFonts w:ascii="Arial" w:eastAsia="Times New Roman" w:hAnsi="Arial" w:cs="Arial"/>
                <w:sz w:val="24"/>
                <w:szCs w:val="24"/>
                <w:lang w:eastAsia="fr-FR"/>
              </w:rPr>
            </w:pPr>
            <w:r w:rsidRPr="00473A59">
              <w:rPr>
                <w:rFonts w:ascii="Arial" w:eastAsia="Times New Roman" w:hAnsi="Arial" w:cs="Arial"/>
                <w:sz w:val="24"/>
                <w:szCs w:val="24"/>
                <w:lang w:eastAsia="fr-FR"/>
              </w:rPr>
              <w:t xml:space="preserve">Titre : </w:t>
            </w:r>
            <w:r w:rsidR="00A3299F">
              <w:rPr>
                <w:rFonts w:ascii="Arial" w:hAnsi="Arial" w:cs="Arial"/>
                <w:sz w:val="24"/>
                <w:szCs w:val="24"/>
              </w:rPr>
              <w:t>p</w:t>
            </w:r>
            <w:r w:rsidRPr="00473A59">
              <w:rPr>
                <w:rFonts w:ascii="Arial" w:hAnsi="Arial" w:cs="Arial"/>
                <w:sz w:val="24"/>
                <w:szCs w:val="24"/>
              </w:rPr>
              <w:t>oste de relevage d’une usine de traitement des eaux</w:t>
            </w:r>
          </w:p>
        </w:tc>
      </w:tr>
      <w:tr w:rsidR="00806E19" w:rsidRPr="00473A59" w:rsidTr="00806E19">
        <w:trPr>
          <w:trHeight w:val="476"/>
        </w:trPr>
        <w:tc>
          <w:tcPr>
            <w:tcW w:w="4158" w:type="dxa"/>
            <w:gridSpan w:val="3"/>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Partenaires du projet :</w:t>
            </w:r>
          </w:p>
        </w:tc>
        <w:tc>
          <w:tcPr>
            <w:tcW w:w="6085" w:type="dxa"/>
            <w:gridSpan w:val="4"/>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 xml:space="preserve">Étudiants / Apprentis : </w:t>
            </w:r>
            <w:r w:rsidRPr="00473A59">
              <w:rPr>
                <w:rFonts w:ascii="Arial" w:hAnsi="Arial" w:cs="Arial"/>
                <w:sz w:val="24"/>
                <w:szCs w:val="24"/>
              </w:rPr>
              <w:t>1 étudiant/apprenti</w:t>
            </w:r>
          </w:p>
        </w:tc>
      </w:tr>
      <w:tr w:rsidR="00806E19" w:rsidRPr="00473A59" w:rsidTr="00806E19">
        <w:trPr>
          <w:trHeight w:val="381"/>
        </w:trPr>
        <w:tc>
          <w:tcPr>
            <w:tcW w:w="4158" w:type="dxa"/>
            <w:gridSpan w:val="3"/>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Montant estimé du projet :</w:t>
            </w:r>
          </w:p>
        </w:tc>
        <w:tc>
          <w:tcPr>
            <w:tcW w:w="6085" w:type="dxa"/>
            <w:gridSpan w:val="4"/>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Source de financement :</w:t>
            </w:r>
          </w:p>
        </w:tc>
      </w:tr>
      <w:tr w:rsidR="00806E19" w:rsidRPr="00473A59" w:rsidTr="00806E19">
        <w:trPr>
          <w:trHeight w:val="1744"/>
        </w:trPr>
        <w:tc>
          <w:tcPr>
            <w:tcW w:w="10244" w:type="dxa"/>
            <w:gridSpan w:val="7"/>
            <w:vAlign w:val="center"/>
          </w:tcPr>
          <w:p w:rsidR="00806E19" w:rsidRPr="00473A59" w:rsidRDefault="00806E19" w:rsidP="00473A59">
            <w:pPr>
              <w:jc w:val="both"/>
              <w:rPr>
                <w:rFonts w:ascii="Arial" w:eastAsia="Times New Roman" w:hAnsi="Arial" w:cs="Arial"/>
                <w:sz w:val="24"/>
                <w:szCs w:val="24"/>
                <w:lang w:eastAsia="fr-FR"/>
              </w:rPr>
            </w:pPr>
            <w:r w:rsidRPr="00473A59">
              <w:rPr>
                <w:rFonts w:ascii="Arial" w:eastAsia="Times New Roman" w:hAnsi="Arial" w:cs="Arial"/>
                <w:sz w:val="24"/>
                <w:szCs w:val="24"/>
                <w:lang w:eastAsia="fr-FR"/>
              </w:rPr>
              <w:t>Secteurs professionnels :</w:t>
            </w:r>
          </w:p>
          <w:p w:rsidR="00806E19" w:rsidRPr="00473A59" w:rsidRDefault="00806E19" w:rsidP="00473A59">
            <w:pPr>
              <w:ind w:left="204"/>
              <w:jc w:val="both"/>
              <w:rPr>
                <w:rFonts w:ascii="Arial" w:eastAsia="Times New Roman" w:hAnsi="Arial" w:cs="Arial"/>
                <w:sz w:val="24"/>
                <w:szCs w:val="24"/>
                <w:lang w:eastAsia="fr-FR"/>
              </w:rPr>
            </w:pPr>
            <w:r w:rsidRPr="00473A59">
              <w:rPr>
                <w:rFonts w:ascii="Arial" w:eastAsia="Times New Roman" w:hAnsi="Arial" w:cs="Arial"/>
                <w:color w:val="000000"/>
                <w:sz w:val="24"/>
                <w:szCs w:val="24"/>
                <w:lang w:eastAsia="fr-FR"/>
              </w:rPr>
              <w:t xml:space="preserve">□ Production centralisée et/ou décentralisée d’énergie électrique </w:t>
            </w:r>
          </w:p>
          <w:p w:rsidR="00806E19" w:rsidRPr="00473A59" w:rsidRDefault="00806E19" w:rsidP="00473A59">
            <w:pPr>
              <w:ind w:left="204"/>
              <w:jc w:val="both"/>
              <w:rPr>
                <w:rFonts w:ascii="Arial" w:eastAsia="Times New Roman" w:hAnsi="Arial" w:cs="Arial"/>
                <w:sz w:val="24"/>
                <w:szCs w:val="24"/>
                <w:lang w:eastAsia="fr-FR"/>
              </w:rPr>
            </w:pPr>
            <w:r w:rsidRPr="00473A59">
              <w:rPr>
                <w:rFonts w:ascii="Arial" w:eastAsia="Times New Roman" w:hAnsi="Arial" w:cs="Arial"/>
                <w:color w:val="000000"/>
                <w:sz w:val="24"/>
                <w:szCs w:val="24"/>
                <w:lang w:eastAsia="fr-FR"/>
              </w:rPr>
              <w:t>□ Réseaux de transport, de distribution d’énergie électrique et de communication </w:t>
            </w:r>
            <w:r w:rsidRPr="00473A59">
              <w:rPr>
                <w:rFonts w:ascii="Arial" w:eastAsia="Times New Roman" w:hAnsi="Arial" w:cs="Arial"/>
                <w:sz w:val="24"/>
                <w:szCs w:val="24"/>
                <w:lang w:eastAsia="fr-FR"/>
              </w:rPr>
              <w:t xml:space="preserve"> </w:t>
            </w:r>
          </w:p>
          <w:p w:rsidR="00806E19" w:rsidRPr="00473A59" w:rsidRDefault="00806E19" w:rsidP="00473A59">
            <w:pPr>
              <w:ind w:left="204"/>
              <w:jc w:val="both"/>
              <w:rPr>
                <w:rFonts w:ascii="Arial" w:eastAsia="Times New Roman" w:hAnsi="Arial" w:cs="Arial"/>
                <w:sz w:val="24"/>
                <w:szCs w:val="24"/>
                <w:lang w:eastAsia="fr-FR"/>
              </w:rPr>
            </w:pPr>
            <w:r w:rsidRPr="00473A59">
              <w:rPr>
                <w:rFonts w:ascii="Arial" w:eastAsia="Times New Roman" w:hAnsi="Arial" w:cs="Arial"/>
                <w:color w:val="2E74B5" w:themeColor="accent1" w:themeShade="BF"/>
                <w:sz w:val="24"/>
                <w:szCs w:val="24"/>
                <w:lang w:eastAsia="fr-FR"/>
              </w:rPr>
              <w:t>X</w:t>
            </w:r>
            <w:r w:rsidRPr="00473A59">
              <w:rPr>
                <w:rFonts w:ascii="Arial" w:eastAsia="Times New Roman" w:hAnsi="Arial" w:cs="Arial"/>
                <w:color w:val="000000"/>
                <w:sz w:val="24"/>
                <w:szCs w:val="24"/>
                <w:lang w:eastAsia="fr-FR"/>
              </w:rPr>
              <w:t xml:space="preserve"> </w:t>
            </w:r>
            <w:r w:rsidRPr="00473A59">
              <w:rPr>
                <w:rFonts w:ascii="Arial" w:eastAsia="Times New Roman" w:hAnsi="Arial" w:cs="Arial"/>
                <w:sz w:val="24"/>
                <w:szCs w:val="24"/>
                <w:lang w:eastAsia="fr-FR"/>
              </w:rPr>
              <w:t xml:space="preserve">Infrastructures </w:t>
            </w:r>
          </w:p>
          <w:p w:rsidR="00806E19" w:rsidRPr="00473A59" w:rsidRDefault="00806E19" w:rsidP="00473A59">
            <w:pPr>
              <w:ind w:left="204"/>
              <w:jc w:val="both"/>
              <w:rPr>
                <w:rFonts w:ascii="Arial" w:eastAsia="Times New Roman" w:hAnsi="Arial" w:cs="Arial"/>
                <w:sz w:val="24"/>
                <w:szCs w:val="24"/>
                <w:lang w:eastAsia="fr-FR"/>
              </w:rPr>
            </w:pPr>
            <w:r w:rsidRPr="00473A59">
              <w:rPr>
                <w:rFonts w:ascii="Arial" w:eastAsia="Times New Roman" w:hAnsi="Arial" w:cs="Arial"/>
                <w:color w:val="000000"/>
                <w:sz w:val="24"/>
                <w:szCs w:val="24"/>
                <w:lang w:eastAsia="fr-FR"/>
              </w:rPr>
              <w:t xml:space="preserve">□ </w:t>
            </w:r>
            <w:r w:rsidRPr="00473A59">
              <w:rPr>
                <w:rFonts w:ascii="Arial" w:eastAsia="Times New Roman" w:hAnsi="Arial" w:cs="Arial"/>
                <w:sz w:val="24"/>
                <w:szCs w:val="24"/>
                <w:lang w:eastAsia="fr-FR"/>
              </w:rPr>
              <w:t xml:space="preserve">Bâtiments (résidentiel, tertiaire et industriel)  </w:t>
            </w:r>
          </w:p>
          <w:p w:rsidR="00806E19" w:rsidRPr="00473A59" w:rsidRDefault="00806E19" w:rsidP="00473A59">
            <w:pPr>
              <w:ind w:left="204"/>
              <w:jc w:val="both"/>
              <w:rPr>
                <w:rFonts w:ascii="Arial" w:eastAsia="Times New Roman" w:hAnsi="Arial" w:cs="Arial"/>
                <w:sz w:val="24"/>
                <w:szCs w:val="24"/>
                <w:lang w:eastAsia="fr-FR"/>
              </w:rPr>
            </w:pPr>
            <w:r w:rsidRPr="00473A59">
              <w:rPr>
                <w:rFonts w:ascii="Arial" w:eastAsia="Times New Roman" w:hAnsi="Arial" w:cs="Arial"/>
                <w:color w:val="000000"/>
                <w:sz w:val="24"/>
                <w:szCs w:val="24"/>
                <w:lang w:eastAsia="fr-FR"/>
              </w:rPr>
              <w:t>□ Industrie</w:t>
            </w:r>
            <w:r w:rsidRPr="00473A59">
              <w:rPr>
                <w:rFonts w:ascii="Arial" w:eastAsia="Times New Roman" w:hAnsi="Arial" w:cs="Arial"/>
                <w:sz w:val="24"/>
                <w:szCs w:val="24"/>
                <w:lang w:eastAsia="fr-FR"/>
              </w:rPr>
              <w:t xml:space="preserve"> </w:t>
            </w:r>
          </w:p>
          <w:p w:rsidR="00806E19" w:rsidRPr="00473A59" w:rsidRDefault="00806E19" w:rsidP="00473A59">
            <w:pPr>
              <w:jc w:val="both"/>
              <w:rPr>
                <w:rFonts w:ascii="Arial" w:hAnsi="Arial" w:cs="Arial"/>
                <w:sz w:val="24"/>
                <w:szCs w:val="24"/>
              </w:rPr>
            </w:pPr>
            <w:r w:rsidRPr="00473A59">
              <w:rPr>
                <w:rFonts w:ascii="Arial" w:eastAsia="Times New Roman" w:hAnsi="Arial" w:cs="Arial"/>
                <w:color w:val="000000"/>
                <w:sz w:val="24"/>
                <w:szCs w:val="24"/>
                <w:lang w:eastAsia="fr-FR"/>
              </w:rPr>
              <w:t xml:space="preserve">   □ Équipements électriques des véhicules</w:t>
            </w:r>
          </w:p>
        </w:tc>
      </w:tr>
      <w:tr w:rsidR="00806E19" w:rsidRPr="00473A59" w:rsidTr="00806E19">
        <w:trPr>
          <w:trHeight w:val="573"/>
        </w:trPr>
        <w:tc>
          <w:tcPr>
            <w:tcW w:w="10244" w:type="dxa"/>
            <w:gridSpan w:val="7"/>
          </w:tcPr>
          <w:p w:rsidR="00806E19" w:rsidRPr="00473A59" w:rsidRDefault="00A3299F" w:rsidP="00473A59">
            <w:pPr>
              <w:jc w:val="both"/>
              <w:rPr>
                <w:rFonts w:ascii="Arial" w:eastAsia="Times New Roman" w:hAnsi="Arial" w:cs="Arial"/>
                <w:sz w:val="24"/>
                <w:szCs w:val="24"/>
                <w:lang w:eastAsia="fr-FR"/>
              </w:rPr>
            </w:pPr>
            <w:r>
              <w:rPr>
                <w:rFonts w:ascii="Arial" w:eastAsia="Times New Roman" w:hAnsi="Arial" w:cs="Arial"/>
                <w:sz w:val="24"/>
                <w:szCs w:val="24"/>
                <w:lang w:eastAsia="fr-FR"/>
              </w:rPr>
              <w:t>Présentation du projet </w:t>
            </w:r>
          </w:p>
          <w:p w:rsidR="00806E19" w:rsidRPr="00473A59" w:rsidRDefault="00806E19" w:rsidP="00473A59">
            <w:pPr>
              <w:pStyle w:val="Standard"/>
              <w:spacing w:line="276" w:lineRule="auto"/>
              <w:jc w:val="both"/>
              <w:rPr>
                <w:rFonts w:ascii="Arial" w:hAnsi="Arial" w:cs="Arial"/>
              </w:rPr>
            </w:pPr>
            <w:r w:rsidRPr="00473A59">
              <w:rPr>
                <w:rFonts w:ascii="Arial" w:hAnsi="Arial" w:cs="Arial"/>
              </w:rPr>
              <w:t>Ce projet concerne le traitement des eaux d’une agglomération. Dans le cadre du contrat de renouvellement des matériels, le gestionnaire du site propose à l’agglomération de renouveler l'armoire électrique du poste de relevage principal.</w:t>
            </w:r>
          </w:p>
          <w:p w:rsidR="00806E19" w:rsidRPr="00473A59" w:rsidRDefault="00806E19" w:rsidP="00473A59">
            <w:pPr>
              <w:jc w:val="both"/>
              <w:rPr>
                <w:rFonts w:ascii="Arial" w:hAnsi="Arial" w:cs="Arial"/>
                <w:sz w:val="24"/>
                <w:szCs w:val="24"/>
              </w:rPr>
            </w:pPr>
          </w:p>
        </w:tc>
      </w:tr>
      <w:tr w:rsidR="00806E19" w:rsidRPr="00473A59" w:rsidTr="00806E19">
        <w:trPr>
          <w:trHeight w:val="381"/>
        </w:trPr>
        <w:tc>
          <w:tcPr>
            <w:tcW w:w="10244" w:type="dxa"/>
            <w:gridSpan w:val="7"/>
            <w:tcBorders>
              <w:bottom w:val="single" w:sz="4" w:space="0" w:color="auto"/>
            </w:tcBorders>
          </w:tcPr>
          <w:p w:rsidR="00806E19" w:rsidRDefault="00806E19" w:rsidP="00473A59">
            <w:pPr>
              <w:jc w:val="both"/>
              <w:rPr>
                <w:rFonts w:ascii="Arial" w:eastAsia="Times New Roman" w:hAnsi="Arial" w:cs="Arial"/>
                <w:sz w:val="24"/>
                <w:szCs w:val="24"/>
                <w:lang w:eastAsia="fr-FR"/>
              </w:rPr>
            </w:pPr>
            <w:r w:rsidRPr="00473A59">
              <w:rPr>
                <w:rFonts w:ascii="Arial" w:eastAsia="Times New Roman" w:hAnsi="Arial" w:cs="Arial"/>
                <w:sz w:val="24"/>
                <w:szCs w:val="24"/>
                <w:lang w:eastAsia="fr-FR"/>
              </w:rPr>
              <w:t>Pour</w:t>
            </w:r>
            <w:r w:rsidR="00A3299F">
              <w:rPr>
                <w:rFonts w:ascii="Arial" w:eastAsia="Times New Roman" w:hAnsi="Arial" w:cs="Arial"/>
                <w:sz w:val="24"/>
                <w:szCs w:val="24"/>
                <w:lang w:eastAsia="fr-FR"/>
              </w:rPr>
              <w:t xml:space="preserve"> le(s) partenaire(s) du projet </w:t>
            </w:r>
          </w:p>
          <w:p w:rsidR="00A3299F" w:rsidRPr="00473A59" w:rsidRDefault="00A3299F" w:rsidP="00473A59">
            <w:pPr>
              <w:jc w:val="both"/>
              <w:rPr>
                <w:rFonts w:ascii="Arial" w:hAnsi="Arial" w:cs="Arial"/>
                <w:sz w:val="24"/>
                <w:szCs w:val="24"/>
              </w:rPr>
            </w:pPr>
          </w:p>
        </w:tc>
      </w:tr>
      <w:tr w:rsidR="00806E19" w:rsidRPr="00473A59" w:rsidTr="00806E19">
        <w:trPr>
          <w:trHeight w:val="213"/>
        </w:trPr>
        <w:tc>
          <w:tcPr>
            <w:tcW w:w="10244" w:type="dxa"/>
            <w:gridSpan w:val="7"/>
            <w:tcBorders>
              <w:top w:val="single" w:sz="4" w:space="0" w:color="auto"/>
              <w:left w:val="single" w:sz="4" w:space="0" w:color="auto"/>
              <w:bottom w:val="nil"/>
              <w:right w:val="single" w:sz="4" w:space="0" w:color="auto"/>
            </w:tcBorders>
          </w:tcPr>
          <w:p w:rsidR="00806E19" w:rsidRPr="00473A59" w:rsidRDefault="00806E19" w:rsidP="00473A59">
            <w:pPr>
              <w:jc w:val="both"/>
              <w:rPr>
                <w:rFonts w:ascii="Arial" w:hAnsi="Arial" w:cs="Arial"/>
                <w:sz w:val="24"/>
                <w:szCs w:val="24"/>
              </w:rPr>
            </w:pPr>
            <w:r w:rsidRPr="00473A59">
              <w:rPr>
                <w:rFonts w:ascii="Arial" w:eastAsia="Times New Roman" w:hAnsi="Arial" w:cs="Arial"/>
                <w:sz w:val="24"/>
                <w:szCs w:val="24"/>
                <w:lang w:eastAsia="fr-FR"/>
              </w:rPr>
              <w:t>Le projet est :</w:t>
            </w:r>
          </w:p>
        </w:tc>
      </w:tr>
      <w:tr w:rsidR="00806E19" w:rsidRPr="00473A59" w:rsidTr="00806E19">
        <w:trPr>
          <w:trHeight w:val="378"/>
        </w:trPr>
        <w:tc>
          <w:tcPr>
            <w:tcW w:w="3678" w:type="dxa"/>
            <w:gridSpan w:val="2"/>
            <w:tcBorders>
              <w:top w:val="nil"/>
              <w:left w:val="single" w:sz="4" w:space="0" w:color="auto"/>
              <w:bottom w:val="single" w:sz="4" w:space="0" w:color="auto"/>
              <w:right w:val="nil"/>
            </w:tcBorders>
            <w:vAlign w:val="center"/>
          </w:tcPr>
          <w:p w:rsidR="00806E19" w:rsidRPr="00473A59" w:rsidRDefault="00806E19" w:rsidP="00473A59">
            <w:pPr>
              <w:jc w:val="both"/>
              <w:rPr>
                <w:rFonts w:ascii="Arial" w:hAnsi="Arial" w:cs="Arial"/>
                <w:sz w:val="24"/>
                <w:szCs w:val="24"/>
              </w:rPr>
            </w:pPr>
            <w:r w:rsidRPr="00473A59">
              <w:rPr>
                <w:rFonts w:ascii="Arial" w:eastAsia="Times New Roman" w:hAnsi="Arial" w:cs="Arial"/>
                <w:color w:val="000000"/>
                <w:sz w:val="24"/>
                <w:szCs w:val="24"/>
                <w:lang w:eastAsia="fr-FR"/>
              </w:rPr>
              <w:t>□ Accepté</w:t>
            </w:r>
          </w:p>
        </w:tc>
        <w:tc>
          <w:tcPr>
            <w:tcW w:w="4164" w:type="dxa"/>
            <w:gridSpan w:val="4"/>
            <w:tcBorders>
              <w:top w:val="nil"/>
              <w:left w:val="nil"/>
              <w:bottom w:val="single" w:sz="4" w:space="0" w:color="auto"/>
              <w:right w:val="nil"/>
            </w:tcBorders>
            <w:vAlign w:val="center"/>
          </w:tcPr>
          <w:p w:rsidR="00806E19" w:rsidRPr="00473A59" w:rsidRDefault="00806E19" w:rsidP="00473A59">
            <w:pPr>
              <w:jc w:val="both"/>
              <w:rPr>
                <w:rFonts w:ascii="Arial" w:hAnsi="Arial" w:cs="Arial"/>
                <w:sz w:val="24"/>
                <w:szCs w:val="24"/>
              </w:rPr>
            </w:pPr>
            <w:r w:rsidRPr="00473A59">
              <w:rPr>
                <w:rFonts w:ascii="Arial" w:eastAsia="Times New Roman" w:hAnsi="Arial" w:cs="Arial"/>
                <w:color w:val="000000"/>
                <w:sz w:val="24"/>
                <w:szCs w:val="24"/>
                <w:lang w:eastAsia="fr-FR"/>
              </w:rPr>
              <w:t>□ Accepté sous réserve</w:t>
            </w:r>
          </w:p>
        </w:tc>
        <w:tc>
          <w:tcPr>
            <w:tcW w:w="2401" w:type="dxa"/>
            <w:tcBorders>
              <w:top w:val="nil"/>
              <w:left w:val="nil"/>
              <w:bottom w:val="single" w:sz="4" w:space="0" w:color="auto"/>
              <w:right w:val="single" w:sz="4" w:space="0" w:color="auto"/>
            </w:tcBorders>
            <w:vAlign w:val="center"/>
          </w:tcPr>
          <w:p w:rsidR="00806E19" w:rsidRPr="00473A59" w:rsidRDefault="00806E19" w:rsidP="00473A59">
            <w:pPr>
              <w:jc w:val="both"/>
              <w:rPr>
                <w:rFonts w:ascii="Arial" w:hAnsi="Arial" w:cs="Arial"/>
                <w:sz w:val="24"/>
                <w:szCs w:val="24"/>
              </w:rPr>
            </w:pPr>
            <w:r w:rsidRPr="00473A59">
              <w:rPr>
                <w:rFonts w:ascii="Arial" w:eastAsia="Times New Roman" w:hAnsi="Arial" w:cs="Arial"/>
                <w:color w:val="000000"/>
                <w:sz w:val="24"/>
                <w:szCs w:val="24"/>
                <w:lang w:eastAsia="fr-FR"/>
              </w:rPr>
              <w:t>□ Refusé</w:t>
            </w:r>
          </w:p>
        </w:tc>
      </w:tr>
      <w:tr w:rsidR="00806E19" w:rsidRPr="00473A59" w:rsidTr="00806E19">
        <w:trPr>
          <w:trHeight w:val="860"/>
        </w:trPr>
        <w:tc>
          <w:tcPr>
            <w:tcW w:w="10244" w:type="dxa"/>
            <w:gridSpan w:val="7"/>
            <w:tcBorders>
              <w:top w:val="single" w:sz="4" w:space="0" w:color="auto"/>
            </w:tcBorders>
          </w:tcPr>
          <w:p w:rsidR="00806E19" w:rsidRPr="00473A59" w:rsidRDefault="00806E19" w:rsidP="00473A59">
            <w:pPr>
              <w:jc w:val="both"/>
              <w:rPr>
                <w:rFonts w:ascii="Arial" w:hAnsi="Arial" w:cs="Arial"/>
                <w:sz w:val="24"/>
                <w:szCs w:val="24"/>
              </w:rPr>
            </w:pPr>
            <w:r w:rsidRPr="00473A59">
              <w:rPr>
                <w:rFonts w:ascii="Arial" w:eastAsia="Times New Roman" w:hAnsi="Arial" w:cs="Arial"/>
                <w:color w:val="000000"/>
                <w:sz w:val="24"/>
                <w:szCs w:val="24"/>
                <w:lang w:eastAsia="fr-FR"/>
              </w:rPr>
              <w:t>Recommandations (en cas de refus ou de réserves)</w:t>
            </w:r>
          </w:p>
        </w:tc>
      </w:tr>
      <w:tr w:rsidR="00806E19" w:rsidRPr="00473A59" w:rsidTr="00806E19">
        <w:trPr>
          <w:trHeight w:val="674"/>
        </w:trPr>
        <w:tc>
          <w:tcPr>
            <w:tcW w:w="4158" w:type="dxa"/>
            <w:gridSpan w:val="3"/>
          </w:tcPr>
          <w:p w:rsidR="00806E19" w:rsidRPr="00473A59" w:rsidRDefault="00806E19" w:rsidP="00473A59">
            <w:pPr>
              <w:jc w:val="both"/>
              <w:rPr>
                <w:rFonts w:ascii="Arial" w:hAnsi="Arial" w:cs="Arial"/>
                <w:sz w:val="24"/>
                <w:szCs w:val="24"/>
              </w:rPr>
            </w:pPr>
            <w:r w:rsidRPr="00473A59">
              <w:rPr>
                <w:rFonts w:ascii="Arial" w:eastAsia="Times New Roman" w:hAnsi="Arial" w:cs="Arial"/>
                <w:color w:val="000000"/>
                <w:sz w:val="24"/>
                <w:szCs w:val="24"/>
                <w:lang w:eastAsia="fr-FR"/>
              </w:rPr>
              <w:t>Date :</w:t>
            </w:r>
          </w:p>
        </w:tc>
        <w:tc>
          <w:tcPr>
            <w:tcW w:w="6085" w:type="dxa"/>
            <w:gridSpan w:val="4"/>
          </w:tcPr>
          <w:p w:rsidR="00806E19" w:rsidRPr="00473A59" w:rsidRDefault="00806E19" w:rsidP="00473A59">
            <w:pPr>
              <w:jc w:val="both"/>
              <w:rPr>
                <w:rFonts w:ascii="Arial" w:hAnsi="Arial" w:cs="Arial"/>
                <w:sz w:val="24"/>
                <w:szCs w:val="24"/>
              </w:rPr>
            </w:pPr>
            <w:r w:rsidRPr="00473A59">
              <w:rPr>
                <w:rFonts w:ascii="Arial" w:eastAsia="Times New Roman" w:hAnsi="Arial" w:cs="Arial"/>
                <w:color w:val="000000"/>
                <w:sz w:val="24"/>
                <w:szCs w:val="24"/>
                <w:lang w:eastAsia="fr-FR"/>
              </w:rPr>
              <w:t>Les IA – IPR :</w:t>
            </w:r>
          </w:p>
        </w:tc>
      </w:tr>
    </w:tbl>
    <w:p w:rsidR="00806E19" w:rsidRDefault="00806E19" w:rsidP="00473A59">
      <w:pPr>
        <w:jc w:val="both"/>
        <w:rPr>
          <w:rFonts w:ascii="Arial" w:hAnsi="Arial" w:cs="Arial"/>
          <w:sz w:val="24"/>
          <w:szCs w:val="24"/>
        </w:rPr>
      </w:pPr>
    </w:p>
    <w:p w:rsidR="00D41F66" w:rsidRDefault="00D41F66" w:rsidP="00473A59">
      <w:pPr>
        <w:jc w:val="both"/>
        <w:rPr>
          <w:rFonts w:ascii="Arial" w:hAnsi="Arial" w:cs="Arial"/>
          <w:sz w:val="24"/>
          <w:szCs w:val="24"/>
        </w:rPr>
      </w:pPr>
      <w:bookmarkStart w:id="0" w:name="_GoBack"/>
      <w:bookmarkEnd w:id="0"/>
    </w:p>
    <w:p w:rsidR="00D41F66" w:rsidRPr="00473A59" w:rsidRDefault="00D41F66" w:rsidP="00473A59">
      <w:pPr>
        <w:jc w:val="both"/>
        <w:rPr>
          <w:rFonts w:ascii="Arial" w:hAnsi="Arial" w:cs="Arial"/>
          <w:sz w:val="24"/>
          <w:szCs w:val="24"/>
        </w:rPr>
      </w:pPr>
    </w:p>
    <w:tbl>
      <w:tblPr>
        <w:tblW w:w="5004" w:type="pct"/>
        <w:tblCellSpacing w:w="0" w:type="dxa"/>
        <w:tblCellMar>
          <w:top w:w="60" w:type="dxa"/>
          <w:left w:w="60" w:type="dxa"/>
          <w:bottom w:w="60" w:type="dxa"/>
          <w:right w:w="60" w:type="dxa"/>
        </w:tblCellMar>
        <w:tblLook w:val="04A0" w:firstRow="1" w:lastRow="0" w:firstColumn="1" w:lastColumn="0" w:noHBand="0" w:noVBand="1"/>
      </w:tblPr>
      <w:tblGrid>
        <w:gridCol w:w="10253"/>
      </w:tblGrid>
      <w:tr w:rsidR="00806E19" w:rsidRPr="00473A59" w:rsidTr="001D1FB2">
        <w:trPr>
          <w:trHeight w:val="178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806E19" w:rsidRPr="00473A59" w:rsidRDefault="0001694C" w:rsidP="00473A59">
            <w:pPr>
              <w:jc w:val="both"/>
              <w:rPr>
                <w:rFonts w:ascii="Arial" w:eastAsia="Times New Roman" w:hAnsi="Arial" w:cs="Arial"/>
                <w:sz w:val="24"/>
                <w:szCs w:val="24"/>
                <w:lang w:eastAsia="fr-FR"/>
              </w:rPr>
            </w:pPr>
            <w:r>
              <w:rPr>
                <w:rFonts w:ascii="Arial" w:eastAsia="Times New Roman" w:hAnsi="Arial" w:cs="Arial"/>
                <w:sz w:val="24"/>
                <w:szCs w:val="24"/>
                <w:lang w:eastAsia="fr-FR"/>
              </w:rPr>
              <w:t>Objectif et attendus </w:t>
            </w:r>
          </w:p>
          <w:p w:rsidR="00806E19" w:rsidRPr="00473A59" w:rsidRDefault="00806E19" w:rsidP="00473A59">
            <w:pPr>
              <w:pStyle w:val="Standard"/>
              <w:spacing w:line="276" w:lineRule="auto"/>
              <w:ind w:left="283"/>
              <w:jc w:val="both"/>
              <w:rPr>
                <w:rFonts w:ascii="Arial" w:hAnsi="Arial" w:cs="Arial"/>
              </w:rPr>
            </w:pPr>
            <w:r w:rsidRPr="00473A59">
              <w:rPr>
                <w:rFonts w:ascii="Arial" w:hAnsi="Arial" w:cs="Arial"/>
              </w:rPr>
              <w:t>L’objectif de ce projet est de remplacer l’armoire électrique du poste de relevage principal. Cette armoire permet de contrôler les trois pompes de relevage, un dégrilleur, un compacteur et un traitement H2S (Hydrogène sulfuré).</w:t>
            </w:r>
          </w:p>
          <w:p w:rsidR="00806E19" w:rsidRPr="00473A59" w:rsidRDefault="00806E19" w:rsidP="00473A59">
            <w:pPr>
              <w:pStyle w:val="Standard"/>
              <w:spacing w:line="276" w:lineRule="auto"/>
              <w:ind w:left="283"/>
              <w:jc w:val="both"/>
              <w:rPr>
                <w:rFonts w:ascii="Arial" w:hAnsi="Arial" w:cs="Arial"/>
              </w:rPr>
            </w:pPr>
          </w:p>
          <w:p w:rsidR="00806E19" w:rsidRPr="00473A59" w:rsidRDefault="00806E19" w:rsidP="00473A59">
            <w:pPr>
              <w:pStyle w:val="Standard"/>
              <w:spacing w:line="276" w:lineRule="auto"/>
              <w:ind w:left="283"/>
              <w:jc w:val="both"/>
              <w:rPr>
                <w:rFonts w:ascii="Arial" w:hAnsi="Arial" w:cs="Arial"/>
              </w:rPr>
            </w:pPr>
          </w:p>
          <w:p w:rsidR="00806E19" w:rsidRPr="00473A59" w:rsidRDefault="00806E19" w:rsidP="00473A59">
            <w:pPr>
              <w:pStyle w:val="Standard"/>
              <w:spacing w:line="276" w:lineRule="auto"/>
              <w:ind w:left="283"/>
              <w:jc w:val="both"/>
              <w:rPr>
                <w:rFonts w:ascii="Arial" w:hAnsi="Arial" w:cs="Arial"/>
              </w:rPr>
            </w:pPr>
            <w:r w:rsidRPr="00473A59">
              <w:rPr>
                <w:rFonts w:ascii="Arial" w:hAnsi="Arial" w:cs="Arial"/>
                <w:noProof/>
                <w:lang w:eastAsia="fr-FR" w:bidi="ar-SA"/>
              </w:rPr>
              <w:lastRenderedPageBreak/>
              <w:drawing>
                <wp:anchor distT="0" distB="0" distL="114300" distR="114300" simplePos="0" relativeHeight="251659264" behindDoc="0" locked="0" layoutInCell="1" allowOverlap="1" wp14:anchorId="55C4BB2E" wp14:editId="774DAF92">
                  <wp:simplePos x="0" y="0"/>
                  <wp:positionH relativeFrom="column">
                    <wp:posOffset>439420</wp:posOffset>
                  </wp:positionH>
                  <wp:positionV relativeFrom="paragraph">
                    <wp:posOffset>3810</wp:posOffset>
                  </wp:positionV>
                  <wp:extent cx="5384165" cy="2406650"/>
                  <wp:effectExtent l="0" t="0" r="6985"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384165" cy="2406650"/>
                          </a:xfrm>
                          <a:prstGeom prst="rect">
                            <a:avLst/>
                          </a:prstGeom>
                        </pic:spPr>
                      </pic:pic>
                    </a:graphicData>
                  </a:graphic>
                  <wp14:sizeRelH relativeFrom="margin">
                    <wp14:pctWidth>0</wp14:pctWidth>
                  </wp14:sizeRelH>
                  <wp14:sizeRelV relativeFrom="margin">
                    <wp14:pctHeight>0</wp14:pctHeight>
                  </wp14:sizeRelV>
                </wp:anchor>
              </w:drawing>
            </w:r>
          </w:p>
          <w:p w:rsidR="00806E19" w:rsidRPr="00473A59" w:rsidRDefault="00806E19" w:rsidP="00473A59">
            <w:pPr>
              <w:pStyle w:val="Standard"/>
              <w:spacing w:line="276" w:lineRule="auto"/>
              <w:ind w:left="283"/>
              <w:jc w:val="both"/>
              <w:rPr>
                <w:rFonts w:ascii="Arial" w:hAnsi="Arial" w:cs="Arial"/>
              </w:rPr>
            </w:pPr>
          </w:p>
          <w:p w:rsidR="00473A59" w:rsidRDefault="00473A59" w:rsidP="00473A59">
            <w:pPr>
              <w:pStyle w:val="Standard"/>
              <w:spacing w:line="276" w:lineRule="auto"/>
              <w:ind w:left="283"/>
              <w:jc w:val="both"/>
              <w:rPr>
                <w:rFonts w:ascii="Arial" w:hAnsi="Arial" w:cs="Arial"/>
              </w:rPr>
            </w:pPr>
          </w:p>
          <w:p w:rsidR="00473A59" w:rsidRDefault="00473A59" w:rsidP="00473A59">
            <w:pPr>
              <w:pStyle w:val="Standard"/>
              <w:spacing w:line="276" w:lineRule="auto"/>
              <w:ind w:left="283"/>
              <w:jc w:val="both"/>
              <w:rPr>
                <w:rFonts w:ascii="Arial" w:hAnsi="Arial" w:cs="Arial"/>
              </w:rPr>
            </w:pPr>
          </w:p>
          <w:p w:rsidR="00473A59" w:rsidRDefault="00473A59" w:rsidP="00473A59">
            <w:pPr>
              <w:pStyle w:val="Standard"/>
              <w:spacing w:line="276" w:lineRule="auto"/>
              <w:ind w:left="283"/>
              <w:jc w:val="both"/>
              <w:rPr>
                <w:rFonts w:ascii="Arial" w:hAnsi="Arial" w:cs="Arial"/>
              </w:rPr>
            </w:pPr>
          </w:p>
          <w:p w:rsidR="00473A59" w:rsidRDefault="00473A59" w:rsidP="00473A59">
            <w:pPr>
              <w:pStyle w:val="Standard"/>
              <w:spacing w:line="276" w:lineRule="auto"/>
              <w:ind w:left="283"/>
              <w:jc w:val="both"/>
              <w:rPr>
                <w:rFonts w:ascii="Arial" w:hAnsi="Arial" w:cs="Arial"/>
              </w:rPr>
            </w:pPr>
          </w:p>
          <w:p w:rsidR="00806E19" w:rsidRPr="00473A59" w:rsidRDefault="00806E19" w:rsidP="00473A59">
            <w:pPr>
              <w:pStyle w:val="Standard"/>
              <w:spacing w:line="276" w:lineRule="auto"/>
              <w:ind w:left="283"/>
              <w:jc w:val="both"/>
              <w:rPr>
                <w:rFonts w:ascii="Arial" w:hAnsi="Arial" w:cs="Arial"/>
              </w:rPr>
            </w:pPr>
            <w:r w:rsidRPr="00473A59">
              <w:rPr>
                <w:rFonts w:ascii="Arial" w:hAnsi="Arial" w:cs="Arial"/>
              </w:rPr>
              <w:t>Contenu et schéma existants de l'armoire pour l'alimentation des pompes :</w:t>
            </w:r>
          </w:p>
          <w:p w:rsidR="00806E19" w:rsidRPr="00473A59" w:rsidRDefault="00806E19" w:rsidP="00473A59">
            <w:pPr>
              <w:pStyle w:val="Standard"/>
              <w:numPr>
                <w:ilvl w:val="0"/>
                <w:numId w:val="17"/>
              </w:numPr>
              <w:spacing w:line="276" w:lineRule="auto"/>
              <w:jc w:val="both"/>
              <w:rPr>
                <w:rFonts w:ascii="Arial" w:hAnsi="Arial" w:cs="Arial"/>
              </w:rPr>
            </w:pPr>
            <w:proofErr w:type="gramStart"/>
            <w:r w:rsidRPr="00473A59">
              <w:rPr>
                <w:rFonts w:ascii="Arial" w:hAnsi="Arial" w:cs="Arial"/>
              </w:rPr>
              <w:t>inverseur</w:t>
            </w:r>
            <w:proofErr w:type="gramEnd"/>
            <w:r w:rsidRPr="00473A59">
              <w:rPr>
                <w:rFonts w:ascii="Arial" w:hAnsi="Arial" w:cs="Arial"/>
              </w:rPr>
              <w:t xml:space="preserve"> de source pour alterner entre EDF et le groupe électrogène</w:t>
            </w:r>
            <w:r w:rsidR="00473A59">
              <w:rPr>
                <w:rFonts w:ascii="Arial" w:hAnsi="Arial" w:cs="Arial"/>
              </w:rPr>
              <w:t> ;</w:t>
            </w:r>
          </w:p>
          <w:p w:rsidR="00806E19" w:rsidRPr="00473A59" w:rsidRDefault="00806E19" w:rsidP="00473A59">
            <w:pPr>
              <w:pStyle w:val="Standard"/>
              <w:numPr>
                <w:ilvl w:val="0"/>
                <w:numId w:val="17"/>
              </w:numPr>
              <w:spacing w:line="276" w:lineRule="auto"/>
              <w:jc w:val="both"/>
              <w:rPr>
                <w:rFonts w:ascii="Arial" w:hAnsi="Arial" w:cs="Arial"/>
              </w:rPr>
            </w:pPr>
            <w:proofErr w:type="gramStart"/>
            <w:r w:rsidRPr="00473A59">
              <w:rPr>
                <w:rFonts w:ascii="Arial" w:hAnsi="Arial" w:cs="Arial"/>
              </w:rPr>
              <w:t>appareil</w:t>
            </w:r>
            <w:proofErr w:type="gramEnd"/>
            <w:r w:rsidRPr="00473A59">
              <w:rPr>
                <w:rFonts w:ascii="Arial" w:hAnsi="Arial" w:cs="Arial"/>
              </w:rPr>
              <w:t xml:space="preserve"> de mesure et interface de commande </w:t>
            </w:r>
            <w:proofErr w:type="spellStart"/>
            <w:r w:rsidRPr="00473A59">
              <w:rPr>
                <w:rFonts w:ascii="Arial" w:hAnsi="Arial" w:cs="Arial"/>
              </w:rPr>
              <w:t>Magelis</w:t>
            </w:r>
            <w:proofErr w:type="spellEnd"/>
            <w:r w:rsidR="00473A59">
              <w:rPr>
                <w:rFonts w:ascii="Arial" w:hAnsi="Arial" w:cs="Arial"/>
              </w:rPr>
              <w:t> ;</w:t>
            </w:r>
          </w:p>
          <w:p w:rsidR="00806E19" w:rsidRPr="00473A59" w:rsidRDefault="00D41F66" w:rsidP="00473A59">
            <w:pPr>
              <w:pStyle w:val="Standard"/>
              <w:numPr>
                <w:ilvl w:val="0"/>
                <w:numId w:val="17"/>
              </w:numPr>
              <w:spacing w:line="276" w:lineRule="auto"/>
              <w:jc w:val="both"/>
              <w:rPr>
                <w:rFonts w:ascii="Arial" w:hAnsi="Arial" w:cs="Arial"/>
              </w:rPr>
            </w:pPr>
            <w:proofErr w:type="gramStart"/>
            <w:r>
              <w:rPr>
                <w:rFonts w:ascii="Arial" w:hAnsi="Arial" w:cs="Arial"/>
              </w:rPr>
              <w:t>r</w:t>
            </w:r>
            <w:r w:rsidR="00806E19" w:rsidRPr="00473A59">
              <w:rPr>
                <w:rFonts w:ascii="Arial" w:hAnsi="Arial" w:cs="Arial"/>
              </w:rPr>
              <w:t>elais</w:t>
            </w:r>
            <w:proofErr w:type="gramEnd"/>
            <w:r w:rsidR="00806E19" w:rsidRPr="00473A59">
              <w:rPr>
                <w:rFonts w:ascii="Arial" w:hAnsi="Arial" w:cs="Arial"/>
              </w:rPr>
              <w:t xml:space="preserve"> de contrôle de réseau 400VAC (relais de phase)</w:t>
            </w:r>
            <w:r w:rsidR="00473A59">
              <w:rPr>
                <w:rFonts w:ascii="Arial" w:hAnsi="Arial" w:cs="Arial"/>
              </w:rPr>
              <w:t> ;</w:t>
            </w:r>
          </w:p>
          <w:p w:rsidR="00806E19" w:rsidRPr="00473A59" w:rsidRDefault="00D41F66" w:rsidP="00473A59">
            <w:pPr>
              <w:pStyle w:val="Standard"/>
              <w:numPr>
                <w:ilvl w:val="0"/>
                <w:numId w:val="17"/>
              </w:numPr>
              <w:spacing w:line="276" w:lineRule="auto"/>
              <w:jc w:val="both"/>
              <w:rPr>
                <w:rFonts w:ascii="Arial" w:hAnsi="Arial" w:cs="Arial"/>
              </w:rPr>
            </w:pPr>
            <w:proofErr w:type="gramStart"/>
            <w:r>
              <w:rPr>
                <w:rFonts w:ascii="Arial" w:hAnsi="Arial" w:cs="Arial"/>
              </w:rPr>
              <w:t>s</w:t>
            </w:r>
            <w:r w:rsidR="00806E19" w:rsidRPr="00473A59">
              <w:rPr>
                <w:rFonts w:ascii="Arial" w:hAnsi="Arial" w:cs="Arial"/>
              </w:rPr>
              <w:t>ectionneur</w:t>
            </w:r>
            <w:proofErr w:type="gramEnd"/>
            <w:r w:rsidR="00806E19" w:rsidRPr="00473A59">
              <w:rPr>
                <w:rFonts w:ascii="Arial" w:hAnsi="Arial" w:cs="Arial"/>
              </w:rPr>
              <w:t xml:space="preserve"> porte fusible de 125 A par phase pour les pompes (x3)</w:t>
            </w:r>
            <w:r w:rsidR="00473A59">
              <w:rPr>
                <w:rFonts w:ascii="Arial" w:hAnsi="Arial" w:cs="Arial"/>
              </w:rPr>
              <w:t> ;</w:t>
            </w:r>
          </w:p>
          <w:p w:rsidR="00806E19" w:rsidRPr="00473A59" w:rsidRDefault="00D41F66" w:rsidP="00473A59">
            <w:pPr>
              <w:pStyle w:val="Standard"/>
              <w:numPr>
                <w:ilvl w:val="0"/>
                <w:numId w:val="17"/>
              </w:numPr>
              <w:spacing w:line="276" w:lineRule="auto"/>
              <w:jc w:val="both"/>
              <w:rPr>
                <w:rFonts w:ascii="Arial" w:hAnsi="Arial" w:cs="Arial"/>
              </w:rPr>
            </w:pPr>
            <w:proofErr w:type="gramStart"/>
            <w:r>
              <w:rPr>
                <w:rFonts w:ascii="Arial" w:hAnsi="Arial" w:cs="Arial"/>
              </w:rPr>
              <w:t>c</w:t>
            </w:r>
            <w:r w:rsidR="00806E19" w:rsidRPr="00473A59">
              <w:rPr>
                <w:rFonts w:ascii="Arial" w:hAnsi="Arial" w:cs="Arial"/>
              </w:rPr>
              <w:t>ontacteur</w:t>
            </w:r>
            <w:proofErr w:type="gramEnd"/>
            <w:r w:rsidR="00806E19" w:rsidRPr="00473A59">
              <w:rPr>
                <w:rFonts w:ascii="Arial" w:hAnsi="Arial" w:cs="Arial"/>
              </w:rPr>
              <w:t xml:space="preserve"> moteur pour les pompes (x3)</w:t>
            </w:r>
            <w:r w:rsidR="00473A59">
              <w:rPr>
                <w:rFonts w:ascii="Arial" w:hAnsi="Arial" w:cs="Arial"/>
              </w:rPr>
              <w:t> ;</w:t>
            </w:r>
          </w:p>
          <w:p w:rsidR="00806E19" w:rsidRPr="00473A59" w:rsidRDefault="00D41F66" w:rsidP="00473A59">
            <w:pPr>
              <w:pStyle w:val="Standard"/>
              <w:numPr>
                <w:ilvl w:val="0"/>
                <w:numId w:val="17"/>
              </w:numPr>
              <w:spacing w:line="276" w:lineRule="auto"/>
              <w:jc w:val="both"/>
              <w:rPr>
                <w:rFonts w:ascii="Arial" w:hAnsi="Arial" w:cs="Arial"/>
              </w:rPr>
            </w:pPr>
            <w:proofErr w:type="gramStart"/>
            <w:r>
              <w:rPr>
                <w:rFonts w:ascii="Arial" w:hAnsi="Arial" w:cs="Arial"/>
              </w:rPr>
              <w:t>a</w:t>
            </w:r>
            <w:r w:rsidR="00806E19" w:rsidRPr="00473A59">
              <w:rPr>
                <w:rFonts w:ascii="Arial" w:hAnsi="Arial" w:cs="Arial"/>
              </w:rPr>
              <w:t>utomate</w:t>
            </w:r>
            <w:proofErr w:type="gramEnd"/>
            <w:r w:rsidR="00473A59">
              <w:rPr>
                <w:rFonts w:ascii="Arial" w:hAnsi="Arial" w:cs="Arial"/>
              </w:rPr>
              <w:t> ;</w:t>
            </w:r>
          </w:p>
          <w:p w:rsidR="00806E19" w:rsidRPr="00473A59" w:rsidRDefault="00806E19" w:rsidP="00473A59">
            <w:pPr>
              <w:pStyle w:val="Standard"/>
              <w:numPr>
                <w:ilvl w:val="0"/>
                <w:numId w:val="17"/>
              </w:numPr>
              <w:spacing w:line="276" w:lineRule="auto"/>
              <w:jc w:val="both"/>
              <w:rPr>
                <w:rFonts w:ascii="Arial" w:hAnsi="Arial" w:cs="Arial"/>
              </w:rPr>
            </w:pPr>
            <w:r w:rsidRPr="00473A59">
              <w:rPr>
                <w:rFonts w:ascii="Arial" w:hAnsi="Arial" w:cs="Arial"/>
              </w:rPr>
              <w:t>Appareil de télésurveillance</w:t>
            </w:r>
            <w:r w:rsidR="00473A59">
              <w:rPr>
                <w:rFonts w:ascii="Arial" w:hAnsi="Arial" w:cs="Arial"/>
              </w:rPr>
              <w:t>.</w:t>
            </w:r>
          </w:p>
          <w:p w:rsidR="00806E19" w:rsidRPr="00473A59" w:rsidRDefault="00806E19" w:rsidP="00473A59">
            <w:pPr>
              <w:pStyle w:val="Standard"/>
              <w:spacing w:line="276" w:lineRule="auto"/>
              <w:jc w:val="both"/>
              <w:rPr>
                <w:rFonts w:ascii="Arial" w:hAnsi="Arial" w:cs="Arial"/>
              </w:rPr>
            </w:pPr>
          </w:p>
          <w:p w:rsidR="00806E19" w:rsidRPr="00473A59" w:rsidRDefault="00806E19" w:rsidP="00473A59">
            <w:pPr>
              <w:pStyle w:val="Standard"/>
              <w:spacing w:line="276" w:lineRule="auto"/>
              <w:ind w:left="283"/>
              <w:jc w:val="both"/>
              <w:rPr>
                <w:rFonts w:ascii="Arial" w:hAnsi="Arial" w:cs="Arial"/>
              </w:rPr>
            </w:pPr>
            <w:r w:rsidRPr="00473A59">
              <w:rPr>
                <w:rFonts w:ascii="Arial" w:hAnsi="Arial" w:cs="Arial"/>
              </w:rPr>
              <w:t>Principe de fonctionnement d’un système de traitement de l’eau</w:t>
            </w:r>
            <w:r w:rsidR="00D41F66">
              <w:rPr>
                <w:rFonts w:ascii="Arial" w:hAnsi="Arial" w:cs="Arial"/>
              </w:rPr>
              <w:t>.</w:t>
            </w:r>
          </w:p>
          <w:p w:rsidR="00806E19" w:rsidRPr="00473A59" w:rsidRDefault="00806E19" w:rsidP="00473A59">
            <w:pPr>
              <w:jc w:val="both"/>
              <w:rPr>
                <w:rFonts w:ascii="Arial" w:eastAsia="Times New Roman" w:hAnsi="Arial" w:cs="Arial"/>
                <w:sz w:val="24"/>
                <w:szCs w:val="24"/>
                <w:lang w:eastAsia="fr-FR"/>
              </w:rPr>
            </w:pPr>
            <w:r w:rsidRPr="00473A59">
              <w:rPr>
                <w:rFonts w:ascii="Arial" w:hAnsi="Arial" w:cs="Arial"/>
                <w:noProof/>
                <w:sz w:val="24"/>
                <w:szCs w:val="24"/>
                <w:lang w:eastAsia="fr-FR"/>
              </w:rPr>
              <w:drawing>
                <wp:inline distT="0" distB="0" distL="0" distR="0" wp14:anchorId="7A556866" wp14:editId="399314B4">
                  <wp:extent cx="5250301" cy="3916392"/>
                  <wp:effectExtent l="0" t="0" r="7620" b="8255"/>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a:stretch>
                            <a:fillRect/>
                          </a:stretch>
                        </pic:blipFill>
                        <pic:spPr>
                          <a:xfrm>
                            <a:off x="0" y="0"/>
                            <a:ext cx="5288112" cy="3944596"/>
                          </a:xfrm>
                          <a:prstGeom prst="rect">
                            <a:avLst/>
                          </a:prstGeom>
                        </pic:spPr>
                      </pic:pic>
                    </a:graphicData>
                  </a:graphic>
                </wp:inline>
              </w:drawing>
            </w:r>
          </w:p>
        </w:tc>
      </w:tr>
    </w:tbl>
    <w:p w:rsidR="00806E19" w:rsidRPr="00473A59" w:rsidRDefault="00806E19" w:rsidP="00473A59">
      <w:pPr>
        <w:jc w:val="both"/>
        <w:rPr>
          <w:rFonts w:ascii="Arial" w:hAnsi="Arial" w:cs="Arial"/>
          <w:sz w:val="24"/>
          <w:szCs w:val="24"/>
        </w:rPr>
      </w:pPr>
    </w:p>
    <w:sectPr w:rsidR="00806E19" w:rsidRPr="00473A59" w:rsidSect="009B494B">
      <w:headerReference w:type="default" r:id="rId9"/>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Pr="009B494B" w:rsidRDefault="00A94BE6" w:rsidP="00806E19">
          <w:pPr>
            <w:jc w:val="center"/>
            <w:rPr>
              <w:b/>
            </w:rPr>
          </w:pPr>
          <w:r>
            <w:rPr>
              <w:b/>
              <w:sz w:val="28"/>
            </w:rPr>
            <w:t>Unité</w:t>
          </w:r>
          <w:r w:rsidR="000B5E3D">
            <w:rPr>
              <w:b/>
              <w:sz w:val="28"/>
            </w:rPr>
            <w:t xml:space="preserve">s </w:t>
          </w:r>
          <w:r w:rsidR="008631AD">
            <w:rPr>
              <w:b/>
              <w:sz w:val="28"/>
            </w:rPr>
            <w:t>U61-</w:t>
          </w:r>
          <w:r w:rsidR="000B5E3D">
            <w:rPr>
              <w:b/>
              <w:sz w:val="28"/>
            </w:rPr>
            <w:t>U6</w:t>
          </w:r>
          <w:r w:rsidR="00806E19">
            <w:rPr>
              <w:b/>
              <w:sz w:val="28"/>
            </w:rPr>
            <w:t>2</w:t>
          </w:r>
          <w:r w:rsidR="000B5E3D">
            <w:rPr>
              <w:b/>
              <w:sz w:val="28"/>
            </w:rPr>
            <w:t xml:space="preserve"> </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A3299F">
            <w:rPr>
              <w:b/>
              <w:bCs/>
              <w:noProof/>
              <w:sz w:val="16"/>
            </w:rPr>
            <w:t>2</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A3299F">
            <w:rPr>
              <w:b/>
              <w:bCs/>
              <w:noProof/>
              <w:sz w:val="16"/>
            </w:rPr>
            <w:t>2</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85"/>
    <w:multiLevelType w:val="hybridMultilevel"/>
    <w:tmpl w:val="98DE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12D7A"/>
    <w:multiLevelType w:val="hybridMultilevel"/>
    <w:tmpl w:val="B75277C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095064F6"/>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3" w15:restartNumberingAfterBreak="0">
    <w:nsid w:val="13B81ECF"/>
    <w:multiLevelType w:val="multilevel"/>
    <w:tmpl w:val="67A6A6B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4" w15:restartNumberingAfterBreak="0">
    <w:nsid w:val="1A2C367E"/>
    <w:multiLevelType w:val="hybridMultilevel"/>
    <w:tmpl w:val="42BCA1EA"/>
    <w:lvl w:ilvl="0" w:tplc="1FEAACFE">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C25532"/>
    <w:multiLevelType w:val="hybridMultilevel"/>
    <w:tmpl w:val="3578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368AD"/>
    <w:multiLevelType w:val="hybridMultilevel"/>
    <w:tmpl w:val="B4BAC2BA"/>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7" w15:restartNumberingAfterBreak="0">
    <w:nsid w:val="2AC865A7"/>
    <w:multiLevelType w:val="hybridMultilevel"/>
    <w:tmpl w:val="EB34B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0A53660"/>
    <w:multiLevelType w:val="hybridMultilevel"/>
    <w:tmpl w:val="79C2829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9" w15:restartNumberingAfterBreak="0">
    <w:nsid w:val="42E16330"/>
    <w:multiLevelType w:val="multilevel"/>
    <w:tmpl w:val="05946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AA42F8A"/>
    <w:multiLevelType w:val="hybridMultilevel"/>
    <w:tmpl w:val="ABD0B63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1" w15:restartNumberingAfterBreak="0">
    <w:nsid w:val="4CD5475C"/>
    <w:multiLevelType w:val="hybridMultilevel"/>
    <w:tmpl w:val="3B06D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7F7965"/>
    <w:multiLevelType w:val="hybridMultilevel"/>
    <w:tmpl w:val="E5688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B71667"/>
    <w:multiLevelType w:val="multilevel"/>
    <w:tmpl w:val="49D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81485"/>
    <w:multiLevelType w:val="hybridMultilevel"/>
    <w:tmpl w:val="F2D0D774"/>
    <w:lvl w:ilvl="0" w:tplc="78FCF328">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C11C19"/>
    <w:multiLevelType w:val="hybridMultilevel"/>
    <w:tmpl w:val="3EA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FB22DE"/>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num w:numId="1">
    <w:abstractNumId w:val="16"/>
  </w:num>
  <w:num w:numId="2">
    <w:abstractNumId w:val="13"/>
  </w:num>
  <w:num w:numId="3">
    <w:abstractNumId w:val="1"/>
  </w:num>
  <w:num w:numId="4">
    <w:abstractNumId w:val="4"/>
  </w:num>
  <w:num w:numId="5">
    <w:abstractNumId w:val="6"/>
  </w:num>
  <w:num w:numId="6">
    <w:abstractNumId w:val="14"/>
  </w:num>
  <w:num w:numId="7">
    <w:abstractNumId w:val="10"/>
  </w:num>
  <w:num w:numId="8">
    <w:abstractNumId w:val="2"/>
  </w:num>
  <w:num w:numId="9">
    <w:abstractNumId w:val="11"/>
  </w:num>
  <w:num w:numId="10">
    <w:abstractNumId w:val="5"/>
  </w:num>
  <w:num w:numId="11">
    <w:abstractNumId w:val="12"/>
  </w:num>
  <w:num w:numId="12">
    <w:abstractNumId w:val="7"/>
  </w:num>
  <w:num w:numId="13">
    <w:abstractNumId w:val="0"/>
  </w:num>
  <w:num w:numId="14">
    <w:abstractNumId w:val="15"/>
  </w:num>
  <w:num w:numId="15">
    <w:abstractNumId w:val="9"/>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0A9C"/>
    <w:rsid w:val="0001694C"/>
    <w:rsid w:val="000378E5"/>
    <w:rsid w:val="000400A1"/>
    <w:rsid w:val="00075E42"/>
    <w:rsid w:val="000B5E3D"/>
    <w:rsid w:val="00147CF7"/>
    <w:rsid w:val="001D40B4"/>
    <w:rsid w:val="002B6148"/>
    <w:rsid w:val="003861CB"/>
    <w:rsid w:val="003B33BC"/>
    <w:rsid w:val="003C1BE7"/>
    <w:rsid w:val="00473A59"/>
    <w:rsid w:val="004D7188"/>
    <w:rsid w:val="005404F8"/>
    <w:rsid w:val="005751E8"/>
    <w:rsid w:val="005D0DD0"/>
    <w:rsid w:val="005D4E7F"/>
    <w:rsid w:val="005F7CA5"/>
    <w:rsid w:val="00697B77"/>
    <w:rsid w:val="007A1F39"/>
    <w:rsid w:val="007D12F3"/>
    <w:rsid w:val="00804E20"/>
    <w:rsid w:val="00806E19"/>
    <w:rsid w:val="008631AD"/>
    <w:rsid w:val="00884690"/>
    <w:rsid w:val="009B494B"/>
    <w:rsid w:val="00A106BD"/>
    <w:rsid w:val="00A150BC"/>
    <w:rsid w:val="00A3299F"/>
    <w:rsid w:val="00A43354"/>
    <w:rsid w:val="00A94951"/>
    <w:rsid w:val="00A94BE6"/>
    <w:rsid w:val="00AF1106"/>
    <w:rsid w:val="00BA161E"/>
    <w:rsid w:val="00C54779"/>
    <w:rsid w:val="00CC1EC2"/>
    <w:rsid w:val="00CD1F0C"/>
    <w:rsid w:val="00D41F66"/>
    <w:rsid w:val="00D42D13"/>
    <w:rsid w:val="00DB3762"/>
    <w:rsid w:val="00DC5DA6"/>
    <w:rsid w:val="00E50333"/>
    <w:rsid w:val="00F30B49"/>
    <w:rsid w:val="00F43F7A"/>
    <w:rsid w:val="00F56DAF"/>
    <w:rsid w:val="00FA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B0AC55"/>
  <w15:chartTrackingRefBased/>
  <w15:docId w15:val="{D9E98724-198A-47AC-9626-03EA960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Claude Pojolat</cp:lastModifiedBy>
  <cp:revision>10</cp:revision>
  <dcterms:created xsi:type="dcterms:W3CDTF">2020-04-15T05:44:00Z</dcterms:created>
  <dcterms:modified xsi:type="dcterms:W3CDTF">2020-05-06T04:35:00Z</dcterms:modified>
</cp:coreProperties>
</file>